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E62" w:rsidRPr="00CD6023" w:rsidRDefault="00022E62" w:rsidP="00022E62">
      <w:pPr>
        <w:pStyle w:val="Header"/>
        <w:tabs>
          <w:tab w:val="right" w:pos="10440"/>
          <w:tab w:val="right" w:pos="13323"/>
        </w:tabs>
        <w:rPr>
          <w:rFonts w:ascii="Cambria" w:eastAsia="宋体" w:hAnsi="Cambria" w:cs="Arial"/>
          <w:sz w:val="24"/>
          <w:szCs w:val="24"/>
          <w:lang w:val="en-US" w:eastAsia="zh-CN"/>
        </w:rPr>
      </w:pPr>
      <w:bookmarkStart w:id="0" w:name="_Toc130629555"/>
      <w:r w:rsidRPr="007E0601">
        <w:rPr>
          <w:rFonts w:ascii="Cambria" w:hAnsi="Cambria" w:cs="Arial"/>
          <w:bCs/>
          <w:sz w:val="24"/>
          <w:szCs w:val="24"/>
          <w:lang w:val="en-US"/>
        </w:rPr>
        <w:t>3GPP TSG-RAN WG4</w:t>
      </w:r>
      <w:r w:rsidR="00DB2BAA">
        <w:rPr>
          <w:rFonts w:ascii="Cambria" w:eastAsiaTheme="minorEastAsia" w:hAnsi="Cambria" w:cs="Arial" w:hint="eastAsia"/>
          <w:bCs/>
          <w:sz w:val="24"/>
          <w:szCs w:val="24"/>
          <w:lang w:val="en-US" w:eastAsia="zh-CN"/>
        </w:rPr>
        <w:t xml:space="preserve"> Meeting </w:t>
      </w:r>
      <w:r>
        <w:rPr>
          <w:rFonts w:ascii="Cambria" w:eastAsiaTheme="minorEastAsia" w:hAnsi="Cambria" w:cs="Arial" w:hint="eastAsia"/>
          <w:bCs/>
          <w:sz w:val="24"/>
          <w:szCs w:val="24"/>
          <w:lang w:val="en-US" w:eastAsia="zh-CN"/>
        </w:rPr>
        <w:t>#</w:t>
      </w:r>
      <w:r w:rsidR="00DB2BAA">
        <w:rPr>
          <w:rFonts w:ascii="Cambria" w:eastAsiaTheme="minorEastAsia" w:hAnsi="Cambria" w:cs="Arial" w:hint="eastAsia"/>
          <w:bCs/>
          <w:sz w:val="24"/>
          <w:szCs w:val="24"/>
          <w:lang w:val="en-US" w:eastAsia="zh-CN"/>
        </w:rPr>
        <w:t xml:space="preserve">84Bis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006A02ED">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hAnsi="Cambria" w:cs="Arial"/>
          <w:bCs/>
          <w:sz w:val="24"/>
          <w:szCs w:val="24"/>
        </w:rPr>
        <w:t>R</w:t>
      </w:r>
      <w:r>
        <w:rPr>
          <w:rFonts w:ascii="Cambria" w:eastAsiaTheme="minorEastAsia" w:hAnsi="Cambria" w:cs="Arial" w:hint="eastAsia"/>
          <w:bCs/>
          <w:sz w:val="24"/>
          <w:szCs w:val="24"/>
          <w:lang w:eastAsia="zh-CN"/>
        </w:rPr>
        <w:t>4</w:t>
      </w:r>
      <w:r w:rsidRPr="007E0601">
        <w:rPr>
          <w:rFonts w:ascii="Cambria" w:hAnsi="Cambria" w:cs="Arial"/>
          <w:bCs/>
          <w:sz w:val="24"/>
          <w:szCs w:val="24"/>
        </w:rPr>
        <w:t>-</w:t>
      </w:r>
      <w:r w:rsidRPr="00A57A62">
        <w:rPr>
          <w:rFonts w:ascii="Cambria" w:eastAsiaTheme="minorEastAsia" w:hAnsi="Cambria" w:cs="Arial" w:hint="eastAsia"/>
          <w:bCs/>
          <w:sz w:val="24"/>
          <w:szCs w:val="24"/>
          <w:lang w:eastAsia="zh-CN"/>
        </w:rPr>
        <w:t>17</w:t>
      </w:r>
      <w:r w:rsidR="00A57A62">
        <w:rPr>
          <w:rFonts w:ascii="Cambria" w:eastAsiaTheme="minorEastAsia" w:hAnsi="Cambria" w:cs="Arial" w:hint="eastAsia"/>
          <w:bCs/>
          <w:sz w:val="24"/>
          <w:szCs w:val="24"/>
          <w:lang w:eastAsia="zh-CN"/>
        </w:rPr>
        <w:t>11026</w:t>
      </w:r>
    </w:p>
    <w:p w:rsidR="00022E62" w:rsidRDefault="0087652E" w:rsidP="00022E62">
      <w:pPr>
        <w:pStyle w:val="Footer"/>
        <w:tabs>
          <w:tab w:val="left" w:pos="7815"/>
        </w:tabs>
        <w:jc w:val="left"/>
        <w:rPr>
          <w:rFonts w:ascii="Cambria" w:eastAsia="宋体" w:hAnsi="Cambria" w:cs="Arial"/>
          <w:bCs/>
          <w:i w:val="0"/>
          <w:sz w:val="24"/>
          <w:szCs w:val="24"/>
          <w:lang w:val="en-US" w:eastAsia="zh-CN"/>
        </w:rPr>
      </w:pPr>
      <w:r w:rsidRPr="0087652E">
        <w:rPr>
          <w:rFonts w:ascii="Cambria" w:eastAsia="宋体" w:hAnsi="Cambria" w:cs="Arial"/>
          <w:bCs/>
          <w:i w:val="0"/>
          <w:sz w:val="24"/>
          <w:szCs w:val="24"/>
          <w:lang w:val="en-US" w:eastAsia="zh-CN"/>
        </w:rPr>
        <w:t>Dubrovnik , Croatia, 9</w:t>
      </w:r>
      <w:r>
        <w:rPr>
          <w:rFonts w:ascii="Cambria" w:eastAsia="宋体" w:hAnsi="Cambria" w:cs="Arial" w:hint="eastAsia"/>
          <w:bCs/>
          <w:i w:val="0"/>
          <w:sz w:val="24"/>
          <w:szCs w:val="24"/>
          <w:lang w:val="en-US" w:eastAsia="zh-CN"/>
        </w:rPr>
        <w:t>th</w:t>
      </w:r>
      <w:r w:rsidRPr="0087652E">
        <w:rPr>
          <w:rFonts w:ascii="Cambria" w:eastAsia="宋体" w:hAnsi="Cambria" w:cs="Arial"/>
          <w:bCs/>
          <w:i w:val="0"/>
          <w:sz w:val="24"/>
          <w:szCs w:val="24"/>
          <w:lang w:val="en-US" w:eastAsia="zh-CN"/>
        </w:rPr>
        <w:t xml:space="preserve"> </w:t>
      </w:r>
      <w:r>
        <w:rPr>
          <w:rFonts w:ascii="Cambria" w:eastAsia="宋体" w:hAnsi="Cambria" w:cs="Arial"/>
          <w:bCs/>
          <w:i w:val="0"/>
          <w:sz w:val="24"/>
          <w:szCs w:val="24"/>
          <w:lang w:val="en-US" w:eastAsia="zh-CN"/>
        </w:rPr>
        <w:t>–</w:t>
      </w:r>
      <w:r w:rsidRPr="0087652E">
        <w:rPr>
          <w:rFonts w:ascii="Cambria" w:eastAsia="宋体" w:hAnsi="Cambria" w:cs="Arial"/>
          <w:bCs/>
          <w:i w:val="0"/>
          <w:sz w:val="24"/>
          <w:szCs w:val="24"/>
          <w:lang w:val="en-US" w:eastAsia="zh-CN"/>
        </w:rPr>
        <w:t xml:space="preserve"> 13</w:t>
      </w:r>
      <w:r>
        <w:rPr>
          <w:rFonts w:ascii="Cambria" w:eastAsia="宋体" w:hAnsi="Cambria" w:cs="Arial" w:hint="eastAsia"/>
          <w:bCs/>
          <w:i w:val="0"/>
          <w:sz w:val="24"/>
          <w:szCs w:val="24"/>
          <w:lang w:val="en-US" w:eastAsia="zh-CN"/>
        </w:rPr>
        <w:t>th</w:t>
      </w:r>
      <w:r w:rsidRPr="0087652E">
        <w:rPr>
          <w:rFonts w:ascii="Cambria" w:eastAsia="宋体" w:hAnsi="Cambria" w:cs="Arial"/>
          <w:bCs/>
          <w:i w:val="0"/>
          <w:sz w:val="24"/>
          <w:szCs w:val="24"/>
          <w:lang w:val="en-US" w:eastAsia="zh-CN"/>
        </w:rPr>
        <w:t xml:space="preserve"> Oct, 2017</w:t>
      </w:r>
    </w:p>
    <w:p w:rsidR="006C0704" w:rsidRPr="00037E35" w:rsidRDefault="006C0704" w:rsidP="006C0704">
      <w:pPr>
        <w:pStyle w:val="Footer"/>
        <w:tabs>
          <w:tab w:val="left" w:pos="7938"/>
        </w:tabs>
        <w:jc w:val="left"/>
        <w:rPr>
          <w:rFonts w:ascii="Cambria" w:hAnsi="Cambria" w:cs="Arial"/>
          <w:b w:val="0"/>
          <w:i w:val="0"/>
          <w:noProof w:val="0"/>
        </w:rPr>
      </w:pPr>
    </w:p>
    <w:p w:rsidR="006C0704" w:rsidRPr="00567D2E" w:rsidRDefault="006C0704" w:rsidP="006C0704">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9.7.4.2</w:t>
      </w:r>
      <w:bookmarkStart w:id="1" w:name="_GoBack"/>
      <w:bookmarkEnd w:id="1"/>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A771FD" w:rsidRDefault="00FE6BD2" w:rsidP="00A771FD">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A771FD" w:rsidRPr="00A771FD">
        <w:rPr>
          <w:rFonts w:ascii="Cambria" w:eastAsiaTheme="minorEastAsia" w:hAnsi="Cambria" w:cs="Arial"/>
          <w:b/>
          <w:bCs/>
          <w:sz w:val="24"/>
          <w:szCs w:val="24"/>
          <w:lang w:val="en-US" w:eastAsia="zh-CN"/>
        </w:rPr>
        <w:t xml:space="preserve">Further Discussion on Measurement Gap for Intra-Frequency Measurement </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28101A">
        <w:rPr>
          <w:rFonts w:ascii="Cambria" w:eastAsiaTheme="minorEastAsia" w:hAnsi="Cambria" w:cs="Arial" w:hint="eastAsia"/>
          <w:b/>
          <w:sz w:val="24"/>
          <w:szCs w:val="24"/>
          <w:lang w:val="en-US" w:eastAsia="zh-CN"/>
        </w:rPr>
        <w:t>Discussion</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70391C" w:rsidRPr="00246C2B" w:rsidRDefault="00370061" w:rsidP="0070391C">
      <w:pPr>
        <w:spacing w:afterLines="50" w:after="120"/>
        <w:jc w:val="both"/>
        <w:rPr>
          <w:rFonts w:ascii="Calibri" w:eastAsia="宋体" w:hAnsi="Calibri" w:cs="Arial"/>
          <w:lang w:eastAsia="zh-CN"/>
        </w:rPr>
      </w:pPr>
      <w:r>
        <w:rPr>
          <w:rFonts w:ascii="Calibri" w:eastAsia="宋体" w:hAnsi="Calibri" w:cs="Arial" w:hint="eastAsia"/>
          <w:lang w:val="en-US" w:eastAsia="zh-CN"/>
        </w:rPr>
        <w:t>In RAN4 NR#3</w:t>
      </w:r>
      <w:r w:rsidR="000B4523">
        <w:rPr>
          <w:rFonts w:ascii="Calibri" w:eastAsia="宋体" w:hAnsi="Calibri" w:cs="Arial" w:hint="eastAsia"/>
          <w:lang w:val="en-US" w:eastAsia="zh-CN"/>
        </w:rPr>
        <w:t xml:space="preserve"> meeting, </w:t>
      </w:r>
      <w:r w:rsidR="00C91E5B">
        <w:rPr>
          <w:rFonts w:ascii="Calibri" w:eastAsia="宋体" w:hAnsi="Calibri" w:cs="Arial" w:hint="eastAsia"/>
          <w:lang w:val="en-US" w:eastAsia="zh-CN"/>
        </w:rPr>
        <w:t>the</w:t>
      </w:r>
      <w:r>
        <w:rPr>
          <w:rFonts w:ascii="Calibri" w:eastAsia="宋体" w:hAnsi="Calibri" w:cs="Arial" w:hint="eastAsia"/>
          <w:lang w:val="en-US" w:eastAsia="zh-CN"/>
        </w:rPr>
        <w:t xml:space="preserve"> discussion on</w:t>
      </w:r>
      <w:r w:rsidR="00C91E5B">
        <w:rPr>
          <w:rFonts w:ascii="Calibri" w:eastAsia="宋体" w:hAnsi="Calibri" w:cs="Arial" w:hint="eastAsia"/>
          <w:lang w:val="en-US" w:eastAsia="zh-CN"/>
        </w:rPr>
        <w:t xml:space="preserve"> </w:t>
      </w:r>
      <w:r w:rsidR="00A771FD">
        <w:rPr>
          <w:rFonts w:ascii="Calibri" w:eastAsia="宋体" w:hAnsi="Calibri" w:cs="Arial" w:hint="eastAsia"/>
          <w:lang w:val="en-US" w:eastAsia="zh-CN"/>
        </w:rPr>
        <w:t>the n</w:t>
      </w:r>
      <w:r w:rsidR="00A771FD" w:rsidRPr="00A771FD">
        <w:rPr>
          <w:rFonts w:ascii="Calibri" w:eastAsia="宋体" w:hAnsi="Calibri" w:cs="Arial"/>
          <w:lang w:val="en-US" w:eastAsia="zh-CN"/>
        </w:rPr>
        <w:t>eed for intra-frequency measurement gap</w:t>
      </w:r>
      <w:r>
        <w:rPr>
          <w:rFonts w:ascii="Calibri" w:eastAsia="宋体" w:hAnsi="Calibri" w:cs="Arial" w:hint="eastAsia"/>
          <w:lang w:val="en-US" w:eastAsia="zh-CN"/>
        </w:rPr>
        <w:t xml:space="preserve"> for NR has been continued</w:t>
      </w:r>
      <w:r w:rsidR="000B4523">
        <w:rPr>
          <w:rFonts w:ascii="Calibri" w:eastAsia="宋体" w:hAnsi="Calibri" w:cs="Arial" w:hint="eastAsia"/>
          <w:lang w:val="en-US" w:eastAsia="zh-CN"/>
        </w:rPr>
        <w:t xml:space="preserve">, </w:t>
      </w:r>
      <w:r w:rsidR="00C91E5B">
        <w:rPr>
          <w:rFonts w:ascii="Calibri" w:eastAsia="宋体" w:hAnsi="Calibri" w:cs="Arial" w:hint="eastAsia"/>
          <w:lang w:val="en-US" w:eastAsia="zh-CN"/>
        </w:rPr>
        <w:t>with</w:t>
      </w:r>
      <w:r w:rsidR="000B4523">
        <w:rPr>
          <w:rFonts w:ascii="Calibri" w:eastAsia="宋体" w:hAnsi="Calibri" w:cs="Arial" w:hint="eastAsia"/>
          <w:lang w:val="en-US" w:eastAsia="zh-CN"/>
        </w:rPr>
        <w:t xml:space="preserve"> the </w:t>
      </w:r>
      <w:r w:rsidR="00F038DA">
        <w:rPr>
          <w:rFonts w:ascii="Calibri" w:eastAsia="宋体" w:hAnsi="Calibri" w:cs="Arial" w:hint="eastAsia"/>
          <w:lang w:val="en-US" w:eastAsia="zh-CN"/>
        </w:rPr>
        <w:t xml:space="preserve">way forward </w:t>
      </w:r>
      <w:bookmarkStart w:id="2" w:name="OLE_LINK40"/>
      <w:bookmarkStart w:id="3" w:name="OLE_LINK41"/>
      <w:r w:rsidR="0070391C">
        <w:rPr>
          <w:rFonts w:ascii="Calibri" w:eastAsia="宋体" w:hAnsi="Calibri" w:cs="Arial" w:hint="eastAsia"/>
          <w:lang w:val="en-US" w:eastAsia="zh-CN"/>
        </w:rPr>
        <w:t xml:space="preserve">captured as below [1]: </w:t>
      </w:r>
    </w:p>
    <w:tbl>
      <w:tblPr>
        <w:tblStyle w:val="TableGrid"/>
        <w:tblW w:w="0" w:type="auto"/>
        <w:tblInd w:w="566" w:type="dxa"/>
        <w:tblLook w:val="04A0" w:firstRow="1" w:lastRow="0" w:firstColumn="1" w:lastColumn="0" w:noHBand="0" w:noVBand="1"/>
      </w:tblPr>
      <w:tblGrid>
        <w:gridCol w:w="8756"/>
      </w:tblGrid>
      <w:tr w:rsidR="0070391C" w:rsidRPr="00547BD0" w:rsidTr="00CB725D">
        <w:tc>
          <w:tcPr>
            <w:tcW w:w="8756" w:type="dxa"/>
          </w:tcPr>
          <w:p w:rsidR="002E4566" w:rsidRPr="0071054F" w:rsidRDefault="00A771FD" w:rsidP="002E4566">
            <w:pPr>
              <w:spacing w:before="60" w:after="0"/>
              <w:rPr>
                <w:rFonts w:asciiTheme="minorHAnsi" w:eastAsiaTheme="minorEastAsia" w:hAnsiTheme="minorHAnsi" w:cs="Arial"/>
                <w:b/>
                <w:i/>
                <w:sz w:val="18"/>
                <w:szCs w:val="18"/>
                <w:u w:val="single"/>
                <w:lang w:eastAsia="zh-CN"/>
              </w:rPr>
            </w:pPr>
            <w:bookmarkStart w:id="4" w:name="OLE_LINK28"/>
            <w:bookmarkStart w:id="5" w:name="OLE_LINK29"/>
            <w:bookmarkStart w:id="6" w:name="OLE_LINK24"/>
            <w:bookmarkStart w:id="7" w:name="OLE_LINK25"/>
            <w:bookmarkStart w:id="8" w:name="OLE_LINK26"/>
            <w:bookmarkStart w:id="9" w:name="OLE_LINK27"/>
            <w:r w:rsidRPr="0071054F">
              <w:rPr>
                <w:rFonts w:asciiTheme="minorHAnsi" w:eastAsiaTheme="minorEastAsia" w:hAnsiTheme="minorHAnsi" w:cs="Arial"/>
                <w:b/>
                <w:i/>
                <w:sz w:val="18"/>
                <w:szCs w:val="18"/>
                <w:u w:val="single"/>
                <w:lang w:eastAsia="zh-CN"/>
              </w:rPr>
              <w:t>Need for intra-frequency measurement gap</w:t>
            </w:r>
            <w:bookmarkEnd w:id="4"/>
            <w:bookmarkEnd w:id="5"/>
          </w:p>
          <w:p w:rsidR="002E4566" w:rsidRDefault="002E4566" w:rsidP="002E4566">
            <w:pPr>
              <w:spacing w:before="60" w:after="0"/>
              <w:rPr>
                <w:rFonts w:asciiTheme="minorHAnsi" w:eastAsiaTheme="minorEastAsia" w:hAnsiTheme="minorHAnsi" w:cs="Arial"/>
                <w:i/>
                <w:sz w:val="18"/>
                <w:szCs w:val="18"/>
                <w:lang w:eastAsia="zh-CN"/>
              </w:rPr>
            </w:pPr>
          </w:p>
          <w:p w:rsidR="00A771FD" w:rsidRPr="00A771FD" w:rsidRDefault="00A771FD" w:rsidP="00A771FD">
            <w:pPr>
              <w:spacing w:before="60" w:after="0"/>
              <w:rPr>
                <w:rFonts w:asciiTheme="minorHAnsi" w:hAnsiTheme="minorHAnsi" w:cs="Arial"/>
                <w:i/>
                <w:sz w:val="18"/>
                <w:szCs w:val="18"/>
              </w:rPr>
            </w:pPr>
            <w:r w:rsidRPr="00A771FD">
              <w:rPr>
                <w:rFonts w:asciiTheme="minorHAnsi" w:hAnsiTheme="minorHAnsi" w:cs="Arial"/>
                <w:i/>
                <w:sz w:val="18"/>
                <w:szCs w:val="18"/>
              </w:rPr>
              <w:t>It was agreed (R4-1707424) that there are 3 categories of measurement</w:t>
            </w:r>
          </w:p>
          <w:p w:rsidR="00A771FD" w:rsidRPr="00A771FD" w:rsidRDefault="00A771FD" w:rsidP="00A771FD">
            <w:pPr>
              <w:pStyle w:val="ListParagraph"/>
              <w:numPr>
                <w:ilvl w:val="0"/>
                <w:numId w:val="42"/>
              </w:numPr>
              <w:spacing w:before="60"/>
              <w:ind w:firstLineChars="0"/>
              <w:rPr>
                <w:rFonts w:asciiTheme="minorHAnsi" w:hAnsiTheme="minorHAnsi" w:cs="Arial"/>
                <w:i/>
                <w:sz w:val="18"/>
                <w:szCs w:val="18"/>
              </w:rPr>
            </w:pPr>
            <w:r w:rsidRPr="00A771FD">
              <w:rPr>
                <w:rFonts w:asciiTheme="minorHAnsi" w:hAnsiTheme="minorHAnsi" w:cs="Arial"/>
                <w:i/>
                <w:sz w:val="18"/>
                <w:szCs w:val="18"/>
              </w:rPr>
              <w:t>Intra-frequency measurement without measurement gap</w:t>
            </w:r>
          </w:p>
          <w:p w:rsidR="00A771FD" w:rsidRPr="00A771FD" w:rsidRDefault="00A771FD" w:rsidP="00A771FD">
            <w:pPr>
              <w:pStyle w:val="ListParagraph"/>
              <w:numPr>
                <w:ilvl w:val="0"/>
                <w:numId w:val="42"/>
              </w:numPr>
              <w:spacing w:before="60"/>
              <w:ind w:firstLineChars="0"/>
              <w:rPr>
                <w:rFonts w:asciiTheme="minorHAnsi" w:hAnsiTheme="minorHAnsi" w:cs="Arial"/>
                <w:i/>
                <w:sz w:val="18"/>
                <w:szCs w:val="18"/>
              </w:rPr>
            </w:pPr>
            <w:r w:rsidRPr="00A771FD">
              <w:rPr>
                <w:rFonts w:asciiTheme="minorHAnsi" w:hAnsiTheme="minorHAnsi" w:cs="Arial"/>
                <w:i/>
                <w:sz w:val="18"/>
                <w:szCs w:val="18"/>
              </w:rPr>
              <w:t>Intra-frequency measurement with measurement gap</w:t>
            </w:r>
          </w:p>
          <w:p w:rsidR="00A771FD" w:rsidRPr="00A771FD" w:rsidRDefault="00A771FD" w:rsidP="00A771FD">
            <w:pPr>
              <w:pStyle w:val="ListParagraph"/>
              <w:numPr>
                <w:ilvl w:val="0"/>
                <w:numId w:val="42"/>
              </w:numPr>
              <w:spacing w:before="60"/>
              <w:ind w:firstLineChars="0"/>
              <w:rPr>
                <w:rFonts w:asciiTheme="minorHAnsi" w:hAnsiTheme="minorHAnsi" w:cs="Arial"/>
                <w:i/>
                <w:sz w:val="18"/>
                <w:szCs w:val="18"/>
              </w:rPr>
            </w:pPr>
            <w:r w:rsidRPr="00A771FD">
              <w:rPr>
                <w:rFonts w:asciiTheme="minorHAnsi" w:hAnsiTheme="minorHAnsi" w:cs="Arial"/>
                <w:i/>
                <w:sz w:val="18"/>
                <w:szCs w:val="18"/>
              </w:rPr>
              <w:t>Inter-frequency measurement</w:t>
            </w:r>
          </w:p>
          <w:p w:rsidR="00A771FD" w:rsidRPr="00A771FD" w:rsidRDefault="00A771FD" w:rsidP="00A771FD">
            <w:pPr>
              <w:spacing w:before="60" w:after="0"/>
              <w:rPr>
                <w:rFonts w:asciiTheme="minorHAnsi" w:hAnsiTheme="minorHAnsi" w:cs="Arial"/>
                <w:i/>
                <w:sz w:val="18"/>
                <w:szCs w:val="18"/>
              </w:rPr>
            </w:pPr>
            <w:r w:rsidRPr="00A771FD">
              <w:rPr>
                <w:rFonts w:asciiTheme="minorHAnsi" w:hAnsiTheme="minorHAnsi" w:cs="Arial"/>
                <w:i/>
                <w:sz w:val="18"/>
                <w:szCs w:val="18"/>
              </w:rPr>
              <w:t xml:space="preserve">Corresponding definitions of intra and </w:t>
            </w:r>
            <w:proofErr w:type="spellStart"/>
            <w:r w:rsidRPr="00A771FD">
              <w:rPr>
                <w:rFonts w:asciiTheme="minorHAnsi" w:hAnsiTheme="minorHAnsi" w:cs="Arial"/>
                <w:i/>
                <w:sz w:val="18"/>
                <w:szCs w:val="18"/>
              </w:rPr>
              <w:t>interfrequency</w:t>
            </w:r>
            <w:proofErr w:type="spellEnd"/>
            <w:r w:rsidRPr="00A771FD">
              <w:rPr>
                <w:rFonts w:asciiTheme="minorHAnsi" w:hAnsiTheme="minorHAnsi" w:cs="Arial"/>
                <w:i/>
                <w:sz w:val="18"/>
                <w:szCs w:val="18"/>
              </w:rPr>
              <w:t xml:space="preserve"> measurement were also agreed</w:t>
            </w:r>
          </w:p>
          <w:p w:rsidR="00A771FD" w:rsidRPr="00A771FD" w:rsidRDefault="00A771FD" w:rsidP="00A771FD">
            <w:pPr>
              <w:spacing w:before="60" w:after="0"/>
              <w:rPr>
                <w:rFonts w:asciiTheme="minorHAnsi" w:hAnsiTheme="minorHAnsi" w:cs="Arial"/>
                <w:i/>
                <w:sz w:val="18"/>
                <w:szCs w:val="18"/>
              </w:rPr>
            </w:pPr>
            <w:r w:rsidRPr="00A771FD">
              <w:rPr>
                <w:rFonts w:asciiTheme="minorHAnsi" w:hAnsiTheme="minorHAnsi" w:cs="Arial"/>
                <w:i/>
                <w:sz w:val="18"/>
                <w:szCs w:val="18"/>
              </w:rPr>
              <w:t>Following use ca</w:t>
            </w:r>
            <w:r w:rsidR="005F6089">
              <w:rPr>
                <w:rFonts w:asciiTheme="minorHAnsi" w:hAnsiTheme="minorHAnsi" w:cs="Arial"/>
                <w:i/>
                <w:sz w:val="18"/>
                <w:szCs w:val="18"/>
              </w:rPr>
              <w:t xml:space="preserve">ses are agreed for measurement </w:t>
            </w:r>
            <w:r w:rsidRPr="00A771FD">
              <w:rPr>
                <w:rFonts w:asciiTheme="minorHAnsi" w:hAnsiTheme="minorHAnsi" w:cs="Arial"/>
                <w:i/>
                <w:sz w:val="18"/>
                <w:szCs w:val="18"/>
              </w:rPr>
              <w:t>gap from RAN4 requirement point of view</w:t>
            </w:r>
          </w:p>
          <w:p w:rsidR="00A771FD" w:rsidRPr="00A771FD" w:rsidRDefault="00A771FD" w:rsidP="00A771FD">
            <w:pPr>
              <w:pStyle w:val="ListParagraph"/>
              <w:numPr>
                <w:ilvl w:val="0"/>
                <w:numId w:val="43"/>
              </w:numPr>
              <w:spacing w:before="60"/>
              <w:ind w:firstLineChars="0"/>
              <w:rPr>
                <w:rFonts w:asciiTheme="minorHAnsi" w:hAnsiTheme="minorHAnsi" w:cs="Arial"/>
                <w:i/>
                <w:sz w:val="18"/>
                <w:szCs w:val="18"/>
              </w:rPr>
            </w:pPr>
            <w:r w:rsidRPr="00A771FD">
              <w:rPr>
                <w:rFonts w:asciiTheme="minorHAnsi" w:hAnsiTheme="minorHAnsi" w:cs="Arial"/>
                <w:i/>
                <w:sz w:val="18"/>
                <w:szCs w:val="18"/>
              </w:rPr>
              <w:t xml:space="preserve">To enable UE to perform </w:t>
            </w:r>
            <w:proofErr w:type="spellStart"/>
            <w:r w:rsidRPr="00A771FD">
              <w:rPr>
                <w:rFonts w:asciiTheme="minorHAnsi" w:hAnsiTheme="minorHAnsi" w:cs="Arial"/>
                <w:i/>
                <w:sz w:val="18"/>
                <w:szCs w:val="18"/>
              </w:rPr>
              <w:t>intrafrequency</w:t>
            </w:r>
            <w:proofErr w:type="spellEnd"/>
            <w:r w:rsidRPr="00A771FD">
              <w:rPr>
                <w:rFonts w:asciiTheme="minorHAnsi" w:hAnsiTheme="minorHAnsi" w:cs="Arial"/>
                <w:i/>
                <w:sz w:val="18"/>
                <w:szCs w:val="18"/>
              </w:rPr>
              <w:t xml:space="preserve"> measurement when the SSB to be measured is not within the active bandwidth part</w:t>
            </w:r>
          </w:p>
          <w:p w:rsidR="00A771FD" w:rsidRPr="00A771FD" w:rsidRDefault="00A771FD" w:rsidP="00A771FD">
            <w:pPr>
              <w:pStyle w:val="ListParagraph"/>
              <w:numPr>
                <w:ilvl w:val="0"/>
                <w:numId w:val="43"/>
              </w:numPr>
              <w:spacing w:before="60"/>
              <w:ind w:firstLineChars="0"/>
              <w:rPr>
                <w:rFonts w:asciiTheme="minorHAnsi" w:hAnsiTheme="minorHAnsi" w:cs="Arial"/>
                <w:i/>
                <w:sz w:val="18"/>
                <w:szCs w:val="18"/>
              </w:rPr>
            </w:pPr>
            <w:r w:rsidRPr="00A771FD">
              <w:rPr>
                <w:rFonts w:asciiTheme="minorHAnsi" w:hAnsiTheme="minorHAnsi" w:cs="Arial"/>
                <w:i/>
                <w:sz w:val="18"/>
                <w:szCs w:val="18"/>
              </w:rPr>
              <w:t xml:space="preserve">To enable UE perform to RX </w:t>
            </w:r>
            <w:proofErr w:type="spellStart"/>
            <w:r w:rsidRPr="00A771FD">
              <w:rPr>
                <w:rFonts w:asciiTheme="minorHAnsi" w:hAnsiTheme="minorHAnsi" w:cs="Arial"/>
                <w:i/>
                <w:sz w:val="18"/>
                <w:szCs w:val="18"/>
              </w:rPr>
              <w:t>beamforming</w:t>
            </w:r>
            <w:proofErr w:type="spellEnd"/>
            <w:r w:rsidRPr="00A771FD">
              <w:rPr>
                <w:rFonts w:asciiTheme="minorHAnsi" w:hAnsiTheme="minorHAnsi" w:cs="Arial"/>
                <w:i/>
                <w:sz w:val="18"/>
                <w:szCs w:val="18"/>
              </w:rPr>
              <w:t xml:space="preserve"> in a different direction than the serving cell</w:t>
            </w:r>
          </w:p>
          <w:p w:rsidR="00A771FD" w:rsidRPr="00A771FD" w:rsidRDefault="00A771FD" w:rsidP="00A771FD">
            <w:pPr>
              <w:spacing w:before="60" w:after="0"/>
              <w:rPr>
                <w:rFonts w:asciiTheme="minorHAnsi" w:hAnsiTheme="minorHAnsi" w:cs="Arial"/>
                <w:i/>
                <w:sz w:val="18"/>
                <w:szCs w:val="18"/>
              </w:rPr>
            </w:pPr>
            <w:r w:rsidRPr="00A771FD">
              <w:rPr>
                <w:rFonts w:asciiTheme="minorHAnsi" w:hAnsiTheme="minorHAnsi" w:cs="Arial"/>
                <w:i/>
                <w:sz w:val="18"/>
                <w:szCs w:val="18"/>
              </w:rPr>
              <w:t>FFS for the use cases related to:</w:t>
            </w:r>
          </w:p>
          <w:p w:rsidR="00A771FD" w:rsidRPr="00A771FD" w:rsidRDefault="0071054F" w:rsidP="00A771FD">
            <w:pPr>
              <w:pStyle w:val="ListParagraph"/>
              <w:numPr>
                <w:ilvl w:val="0"/>
                <w:numId w:val="44"/>
              </w:numPr>
              <w:spacing w:before="60"/>
              <w:ind w:firstLineChars="0"/>
              <w:rPr>
                <w:rFonts w:asciiTheme="minorHAnsi" w:hAnsiTheme="minorHAnsi" w:cs="Arial"/>
                <w:i/>
                <w:sz w:val="18"/>
                <w:szCs w:val="18"/>
              </w:rPr>
            </w:pPr>
            <w:r>
              <w:rPr>
                <w:rFonts w:asciiTheme="minorHAnsi" w:hAnsiTheme="minorHAnsi" w:cs="Arial"/>
                <w:i/>
                <w:sz w:val="18"/>
                <w:szCs w:val="18"/>
              </w:rPr>
              <w:t xml:space="preserve">To enable </w:t>
            </w:r>
            <w:bookmarkStart w:id="10" w:name="OLE_LINK30"/>
            <w:bookmarkStart w:id="11" w:name="OLE_LINK31"/>
            <w:r w:rsidR="00A771FD" w:rsidRPr="00A771FD">
              <w:rPr>
                <w:rFonts w:asciiTheme="minorHAnsi" w:hAnsiTheme="minorHAnsi" w:cs="Arial"/>
                <w:i/>
                <w:sz w:val="18"/>
                <w:szCs w:val="18"/>
              </w:rPr>
              <w:t xml:space="preserve">UE to perform </w:t>
            </w:r>
            <w:proofErr w:type="spellStart"/>
            <w:r w:rsidR="00A771FD" w:rsidRPr="00A771FD">
              <w:rPr>
                <w:rFonts w:asciiTheme="minorHAnsi" w:hAnsiTheme="minorHAnsi" w:cs="Arial"/>
                <w:i/>
                <w:sz w:val="18"/>
                <w:szCs w:val="18"/>
              </w:rPr>
              <w:t>intrafrequency</w:t>
            </w:r>
            <w:proofErr w:type="spellEnd"/>
            <w:r w:rsidR="00A771FD" w:rsidRPr="00A771FD">
              <w:rPr>
                <w:rFonts w:asciiTheme="minorHAnsi" w:hAnsiTheme="minorHAnsi" w:cs="Arial"/>
                <w:i/>
                <w:sz w:val="18"/>
                <w:szCs w:val="18"/>
              </w:rPr>
              <w:t xml:space="preserve"> measurement using a different sub carrier spacing than the serving cell PDCCH/PDSCH</w:t>
            </w:r>
            <w:bookmarkEnd w:id="10"/>
            <w:bookmarkEnd w:id="11"/>
          </w:p>
          <w:p w:rsidR="00A771FD" w:rsidRPr="00A771FD" w:rsidRDefault="00A771FD" w:rsidP="00A771FD">
            <w:pPr>
              <w:spacing w:before="60" w:after="0"/>
              <w:rPr>
                <w:rFonts w:asciiTheme="minorHAnsi" w:hAnsiTheme="minorHAnsi" w:cs="Arial"/>
                <w:i/>
                <w:sz w:val="18"/>
                <w:szCs w:val="18"/>
              </w:rPr>
            </w:pPr>
            <w:r w:rsidRPr="00A771FD">
              <w:rPr>
                <w:rFonts w:asciiTheme="minorHAnsi" w:hAnsiTheme="minorHAnsi" w:cs="Arial"/>
                <w:i/>
                <w:sz w:val="18"/>
                <w:szCs w:val="18"/>
              </w:rPr>
              <w:t xml:space="preserve">Interested companies are invited to </w:t>
            </w:r>
            <w:proofErr w:type="spellStart"/>
            <w:r w:rsidRPr="00A771FD">
              <w:rPr>
                <w:rFonts w:asciiTheme="minorHAnsi" w:hAnsiTheme="minorHAnsi" w:cs="Arial"/>
                <w:i/>
                <w:sz w:val="18"/>
                <w:szCs w:val="18"/>
              </w:rPr>
              <w:t>analyze</w:t>
            </w:r>
            <w:proofErr w:type="spellEnd"/>
          </w:p>
          <w:p w:rsidR="00A771FD" w:rsidRPr="00A771FD" w:rsidRDefault="00A771FD" w:rsidP="00A771FD">
            <w:pPr>
              <w:pStyle w:val="ListParagraph"/>
              <w:numPr>
                <w:ilvl w:val="0"/>
                <w:numId w:val="44"/>
              </w:numPr>
              <w:spacing w:before="60"/>
              <w:ind w:firstLineChars="0"/>
              <w:rPr>
                <w:rFonts w:asciiTheme="minorHAnsi" w:hAnsiTheme="minorHAnsi" w:cs="Arial"/>
                <w:i/>
                <w:sz w:val="18"/>
                <w:szCs w:val="18"/>
              </w:rPr>
            </w:pPr>
            <w:r w:rsidRPr="00A771FD">
              <w:rPr>
                <w:rFonts w:asciiTheme="minorHAnsi" w:hAnsiTheme="minorHAnsi" w:cs="Arial"/>
                <w:i/>
                <w:sz w:val="18"/>
                <w:szCs w:val="18"/>
              </w:rPr>
              <w:t>The need for measurement gaps for the additional use cases</w:t>
            </w:r>
          </w:p>
          <w:p w:rsidR="00A771FD" w:rsidRPr="00A771FD" w:rsidRDefault="00A771FD" w:rsidP="00A771FD">
            <w:pPr>
              <w:pStyle w:val="ListParagraph"/>
              <w:numPr>
                <w:ilvl w:val="0"/>
                <w:numId w:val="44"/>
              </w:numPr>
              <w:spacing w:before="60"/>
              <w:ind w:firstLineChars="0"/>
              <w:rPr>
                <w:rFonts w:asciiTheme="minorHAnsi" w:hAnsiTheme="minorHAnsi" w:cs="Arial"/>
                <w:i/>
                <w:sz w:val="18"/>
                <w:szCs w:val="18"/>
              </w:rPr>
            </w:pPr>
            <w:r w:rsidRPr="00A771FD">
              <w:rPr>
                <w:rFonts w:asciiTheme="minorHAnsi" w:hAnsiTheme="minorHAnsi" w:cs="Arial"/>
                <w:i/>
                <w:sz w:val="18"/>
                <w:szCs w:val="18"/>
              </w:rPr>
              <w:t xml:space="preserve">Any corresponding impacts such as UE capabilities to allow the </w:t>
            </w:r>
            <w:proofErr w:type="spellStart"/>
            <w:r w:rsidRPr="00A771FD">
              <w:rPr>
                <w:rFonts w:asciiTheme="minorHAnsi" w:hAnsiTheme="minorHAnsi" w:cs="Arial"/>
                <w:i/>
                <w:sz w:val="18"/>
                <w:szCs w:val="18"/>
              </w:rPr>
              <w:t>gNB</w:t>
            </w:r>
            <w:proofErr w:type="spellEnd"/>
            <w:r w:rsidRPr="00A771FD">
              <w:rPr>
                <w:rFonts w:asciiTheme="minorHAnsi" w:hAnsiTheme="minorHAnsi" w:cs="Arial"/>
                <w:i/>
                <w:sz w:val="18"/>
                <w:szCs w:val="18"/>
              </w:rPr>
              <w:t xml:space="preserve"> to correctly configure measurement gaps as needed</w:t>
            </w:r>
          </w:p>
          <w:p w:rsidR="00A771FD" w:rsidRPr="00A771FD" w:rsidRDefault="00A771FD" w:rsidP="00A771FD">
            <w:pPr>
              <w:pStyle w:val="ListParagraph"/>
              <w:numPr>
                <w:ilvl w:val="0"/>
                <w:numId w:val="44"/>
              </w:numPr>
              <w:spacing w:before="60"/>
              <w:ind w:firstLineChars="0"/>
              <w:rPr>
                <w:rFonts w:asciiTheme="minorHAnsi" w:hAnsiTheme="minorHAnsi" w:cs="Arial"/>
                <w:i/>
                <w:sz w:val="18"/>
                <w:szCs w:val="18"/>
              </w:rPr>
            </w:pPr>
            <w:r w:rsidRPr="00A771FD">
              <w:rPr>
                <w:rFonts w:asciiTheme="minorHAnsi" w:hAnsiTheme="minorHAnsi" w:cs="Arial"/>
                <w:i/>
                <w:sz w:val="18"/>
                <w:szCs w:val="18"/>
              </w:rPr>
              <w:t>Switching times to be assumed by RAN4 for each of the measurement gap use cases</w:t>
            </w:r>
          </w:p>
          <w:p w:rsidR="00A771FD" w:rsidRPr="00A771FD" w:rsidRDefault="00A771FD" w:rsidP="00A771FD">
            <w:pPr>
              <w:spacing w:before="60" w:after="0"/>
              <w:rPr>
                <w:rFonts w:asciiTheme="minorHAnsi" w:hAnsiTheme="minorHAnsi" w:cs="Arial"/>
                <w:i/>
                <w:sz w:val="18"/>
                <w:szCs w:val="18"/>
              </w:rPr>
            </w:pPr>
            <w:r w:rsidRPr="00A771FD">
              <w:rPr>
                <w:rFonts w:asciiTheme="minorHAnsi" w:hAnsiTheme="minorHAnsi" w:cs="Arial"/>
                <w:i/>
                <w:sz w:val="18"/>
                <w:szCs w:val="18"/>
              </w:rPr>
              <w:t>The target is to complete the analysis by RAN4#84bis</w:t>
            </w:r>
          </w:p>
          <w:p w:rsidR="0070391C" w:rsidRPr="00370061" w:rsidRDefault="00A771FD" w:rsidP="00A771FD">
            <w:pPr>
              <w:spacing w:before="60"/>
              <w:rPr>
                <w:rFonts w:asciiTheme="minorHAnsi" w:eastAsiaTheme="minorEastAsia" w:hAnsiTheme="minorHAnsi" w:cs="Arial"/>
                <w:b/>
                <w:i/>
                <w:sz w:val="18"/>
                <w:szCs w:val="18"/>
              </w:rPr>
            </w:pPr>
            <w:r w:rsidRPr="00A771FD">
              <w:rPr>
                <w:rFonts w:asciiTheme="minorHAnsi" w:hAnsiTheme="minorHAnsi" w:cs="Arial"/>
                <w:i/>
                <w:sz w:val="18"/>
                <w:szCs w:val="18"/>
              </w:rPr>
              <w:t>RAN2 needs to be informed of any additional UE capabilities which may be necessary</w:t>
            </w:r>
          </w:p>
        </w:tc>
      </w:tr>
      <w:bookmarkEnd w:id="6"/>
      <w:bookmarkEnd w:id="7"/>
      <w:bookmarkEnd w:id="8"/>
      <w:bookmarkEnd w:id="9"/>
    </w:tbl>
    <w:p w:rsidR="00FD7EBA" w:rsidRDefault="00FD7EBA" w:rsidP="0070391C">
      <w:pPr>
        <w:spacing w:afterLines="50" w:after="120"/>
        <w:jc w:val="both"/>
        <w:rPr>
          <w:rFonts w:ascii="Calibri" w:eastAsia="宋体" w:hAnsi="Calibri" w:cs="Arial"/>
          <w:lang w:val="en-US" w:eastAsia="zh-CN"/>
        </w:rPr>
      </w:pPr>
    </w:p>
    <w:p w:rsidR="00A104A4" w:rsidRDefault="00A104A4" w:rsidP="0070391C">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Furthermore, in the related WF for measurement capability [2], the following WF is captured for the remaining topics to be discussed in RAN4#84Bis. </w:t>
      </w:r>
    </w:p>
    <w:tbl>
      <w:tblPr>
        <w:tblStyle w:val="TableGrid"/>
        <w:tblW w:w="0" w:type="auto"/>
        <w:tblInd w:w="566" w:type="dxa"/>
        <w:tblLook w:val="04A0" w:firstRow="1" w:lastRow="0" w:firstColumn="1" w:lastColumn="0" w:noHBand="0" w:noVBand="1"/>
      </w:tblPr>
      <w:tblGrid>
        <w:gridCol w:w="8756"/>
      </w:tblGrid>
      <w:tr w:rsidR="00A104A4" w:rsidRPr="00547BD0" w:rsidTr="005E2959">
        <w:tc>
          <w:tcPr>
            <w:tcW w:w="8756" w:type="dxa"/>
          </w:tcPr>
          <w:p w:rsidR="00A104A4" w:rsidRPr="00A104A4" w:rsidRDefault="00A104A4" w:rsidP="00A104A4">
            <w:pPr>
              <w:spacing w:before="60" w:after="0"/>
              <w:rPr>
                <w:rFonts w:asciiTheme="minorHAnsi" w:hAnsiTheme="minorHAnsi" w:cs="Arial"/>
                <w:i/>
                <w:sz w:val="18"/>
                <w:szCs w:val="18"/>
              </w:rPr>
            </w:pPr>
            <w:r w:rsidRPr="00A104A4">
              <w:rPr>
                <w:rFonts w:asciiTheme="minorHAnsi" w:hAnsiTheme="minorHAnsi" w:cs="Arial"/>
                <w:i/>
                <w:sz w:val="18"/>
                <w:szCs w:val="18"/>
              </w:rPr>
              <w:t>It is to be decided in RAN4#84bis that</w:t>
            </w:r>
          </w:p>
          <w:p w:rsidR="00A104A4" w:rsidRPr="00A104A4" w:rsidRDefault="00A104A4" w:rsidP="00A104A4">
            <w:pPr>
              <w:pStyle w:val="ListParagraph"/>
              <w:numPr>
                <w:ilvl w:val="0"/>
                <w:numId w:val="45"/>
              </w:numPr>
              <w:spacing w:before="60"/>
              <w:ind w:firstLineChars="0"/>
              <w:rPr>
                <w:rFonts w:asciiTheme="minorHAnsi" w:hAnsiTheme="minorHAnsi" w:cs="Arial"/>
                <w:i/>
                <w:sz w:val="18"/>
                <w:szCs w:val="18"/>
              </w:rPr>
            </w:pPr>
            <w:r w:rsidRPr="00A104A4">
              <w:rPr>
                <w:rFonts w:asciiTheme="minorHAnsi" w:hAnsiTheme="minorHAnsi" w:cs="Arial"/>
                <w:i/>
                <w:sz w:val="18"/>
                <w:szCs w:val="18"/>
              </w:rPr>
              <w:t xml:space="preserve">Depending on UE’s capability, if measurement gap is always needed for intra-frequency measurement of </w:t>
            </w:r>
            <w:bookmarkStart w:id="12" w:name="OLE_LINK32"/>
            <w:proofErr w:type="spellStart"/>
            <w:r w:rsidRPr="00A104A4">
              <w:rPr>
                <w:rFonts w:asciiTheme="minorHAnsi" w:hAnsiTheme="minorHAnsi" w:cs="Arial"/>
                <w:i/>
                <w:sz w:val="18"/>
                <w:szCs w:val="18"/>
              </w:rPr>
              <w:t>mmWave</w:t>
            </w:r>
            <w:proofErr w:type="spellEnd"/>
            <w:r w:rsidRPr="00A104A4">
              <w:rPr>
                <w:rFonts w:asciiTheme="minorHAnsi" w:hAnsiTheme="minorHAnsi" w:cs="Arial"/>
                <w:i/>
                <w:sz w:val="18"/>
                <w:szCs w:val="18"/>
              </w:rPr>
              <w:t xml:space="preserve"> carriers</w:t>
            </w:r>
            <w:bookmarkEnd w:id="12"/>
          </w:p>
          <w:p w:rsidR="00A104A4" w:rsidRPr="00A104A4" w:rsidRDefault="00A104A4" w:rsidP="00A104A4">
            <w:pPr>
              <w:pStyle w:val="ListParagraph"/>
              <w:numPr>
                <w:ilvl w:val="0"/>
                <w:numId w:val="45"/>
              </w:numPr>
              <w:spacing w:before="60"/>
              <w:ind w:firstLineChars="0"/>
              <w:rPr>
                <w:rFonts w:asciiTheme="minorHAnsi" w:hAnsiTheme="minorHAnsi" w:cs="Arial"/>
                <w:i/>
                <w:sz w:val="18"/>
                <w:szCs w:val="18"/>
              </w:rPr>
            </w:pPr>
            <w:r w:rsidRPr="00A104A4">
              <w:rPr>
                <w:rFonts w:asciiTheme="minorHAnsi" w:hAnsiTheme="minorHAnsi" w:cs="Arial"/>
                <w:i/>
                <w:sz w:val="18"/>
                <w:szCs w:val="18"/>
              </w:rPr>
              <w:t>Depending on UE’s capability, if measurement gap is always needed for intra-frequency measurement if SSB RE and non-SSB RE in the same OFDM symbols of serving cell have different SCS.</w:t>
            </w:r>
          </w:p>
          <w:p w:rsidR="00A104A4" w:rsidRPr="00A104A4" w:rsidRDefault="00A104A4" w:rsidP="00A104A4">
            <w:pPr>
              <w:pStyle w:val="ListParagraph"/>
              <w:numPr>
                <w:ilvl w:val="0"/>
                <w:numId w:val="45"/>
              </w:numPr>
              <w:spacing w:before="60"/>
              <w:ind w:firstLineChars="0"/>
              <w:rPr>
                <w:rFonts w:asciiTheme="minorHAnsi" w:eastAsiaTheme="minorEastAsia" w:hAnsiTheme="minorHAnsi" w:cs="Arial"/>
                <w:b/>
                <w:i/>
                <w:sz w:val="18"/>
                <w:szCs w:val="18"/>
              </w:rPr>
            </w:pPr>
            <w:r w:rsidRPr="00A104A4">
              <w:rPr>
                <w:rFonts w:asciiTheme="minorHAnsi" w:hAnsiTheme="minorHAnsi" w:cs="Arial"/>
                <w:i/>
                <w:sz w:val="18"/>
                <w:szCs w:val="18"/>
              </w:rPr>
              <w:t>If measurement gap is needed if SCS of target cell SSB and collided serving cell non-SSB RE are different</w:t>
            </w:r>
          </w:p>
        </w:tc>
      </w:tr>
    </w:tbl>
    <w:p w:rsidR="00A104A4" w:rsidRDefault="00A104A4" w:rsidP="00A104A4">
      <w:pPr>
        <w:spacing w:afterLines="50" w:after="120"/>
        <w:jc w:val="both"/>
        <w:rPr>
          <w:rFonts w:ascii="Calibri" w:eastAsia="宋体" w:hAnsi="Calibri" w:cs="Arial"/>
          <w:lang w:val="en-US" w:eastAsia="zh-CN"/>
        </w:rPr>
      </w:pPr>
    </w:p>
    <w:p w:rsidR="000B4523" w:rsidRPr="0081468E" w:rsidRDefault="00BD597B" w:rsidP="000B4523">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this paper, </w:t>
      </w:r>
      <w:bookmarkEnd w:id="2"/>
      <w:bookmarkEnd w:id="3"/>
      <w:r w:rsidR="00C91E5B">
        <w:rPr>
          <w:rFonts w:ascii="Calibri" w:eastAsia="宋体" w:hAnsi="Calibri" w:cs="Arial" w:hint="eastAsia"/>
          <w:lang w:val="en-US" w:eastAsia="zh-CN"/>
        </w:rPr>
        <w:t xml:space="preserve">we would like to provide our </w:t>
      </w:r>
      <w:r>
        <w:rPr>
          <w:rFonts w:ascii="Calibri" w:eastAsia="宋体" w:hAnsi="Calibri" w:cs="Arial" w:hint="eastAsia"/>
          <w:lang w:val="en-US" w:eastAsia="zh-CN"/>
        </w:rPr>
        <w:t xml:space="preserve">further </w:t>
      </w:r>
      <w:r w:rsidR="00C91E5B">
        <w:rPr>
          <w:rFonts w:ascii="Calibri" w:eastAsia="宋体" w:hAnsi="Calibri" w:cs="Arial" w:hint="eastAsia"/>
          <w:lang w:val="en-US" w:eastAsia="zh-CN"/>
        </w:rPr>
        <w:t>analysis</w:t>
      </w:r>
      <w:r>
        <w:rPr>
          <w:rFonts w:ascii="Calibri" w:eastAsia="宋体" w:hAnsi="Calibri" w:cs="Arial" w:hint="eastAsia"/>
          <w:lang w:val="en-US" w:eastAsia="zh-CN"/>
        </w:rPr>
        <w:t xml:space="preserve"> and views</w:t>
      </w:r>
      <w:r w:rsidR="00C91E5B">
        <w:rPr>
          <w:rFonts w:ascii="Calibri" w:eastAsia="宋体" w:hAnsi="Calibri" w:cs="Arial" w:hint="eastAsia"/>
          <w:lang w:val="en-US" w:eastAsia="zh-CN"/>
        </w:rPr>
        <w:t xml:space="preserve"> on the</w:t>
      </w:r>
      <w:r w:rsidR="004814DF">
        <w:rPr>
          <w:rFonts w:ascii="Calibri" w:eastAsia="宋体" w:hAnsi="Calibri" w:cs="Arial" w:hint="eastAsia"/>
          <w:lang w:val="en-US" w:eastAsia="zh-CN"/>
        </w:rPr>
        <w:t xml:space="preserve"> remaining</w:t>
      </w:r>
      <w:r w:rsidR="00C91E5B">
        <w:rPr>
          <w:rFonts w:ascii="Calibri" w:eastAsia="宋体" w:hAnsi="Calibri" w:cs="Arial" w:hint="eastAsia"/>
          <w:lang w:val="en-US" w:eastAsia="zh-CN"/>
        </w:rPr>
        <w:t xml:space="preserve"> </w:t>
      </w:r>
      <w:r w:rsidR="00BF2CF9">
        <w:rPr>
          <w:rFonts w:ascii="Calibri" w:eastAsia="宋体" w:hAnsi="Calibri" w:cs="Arial" w:hint="eastAsia"/>
          <w:lang w:val="en-US" w:eastAsia="zh-CN"/>
        </w:rPr>
        <w:t>issues related to measurement gap for intra-frequency measurement.</w:t>
      </w:r>
      <w:r w:rsidR="000B4523" w:rsidRPr="0081468E">
        <w:rPr>
          <w:rFonts w:ascii="Calibri" w:eastAsia="宋体" w:hAnsi="Calibri" w:cs="Arial" w:hint="eastAsia"/>
          <w:lang w:val="en-US" w:eastAsia="zh-CN"/>
        </w:rPr>
        <w:t xml:space="preserve"> </w:t>
      </w:r>
    </w:p>
    <w:bookmarkEnd w:id="0"/>
    <w:p w:rsidR="007907BF" w:rsidRPr="00370061" w:rsidRDefault="007907BF" w:rsidP="00CF5D0F">
      <w:pPr>
        <w:spacing w:after="0"/>
        <w:jc w:val="both"/>
        <w:rPr>
          <w:rFonts w:eastAsiaTheme="minorEastAsia"/>
          <w:lang w:val="en-US" w:eastAsia="zh-CN"/>
        </w:rPr>
      </w:pPr>
    </w:p>
    <w:p w:rsidR="0078235E" w:rsidRPr="00800318" w:rsidRDefault="00F038DA" w:rsidP="0078235E">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lastRenderedPageBreak/>
        <w:t>Discussion</w:t>
      </w:r>
    </w:p>
    <w:p w:rsidR="00234C4E" w:rsidRDefault="0071054F" w:rsidP="00943BE2">
      <w:pPr>
        <w:pStyle w:val="Heading4"/>
        <w:rPr>
          <w:rFonts w:eastAsiaTheme="minorEastAsia"/>
          <w:lang w:val="en-US" w:eastAsia="zh-CN"/>
        </w:rPr>
      </w:pPr>
      <w:r>
        <w:rPr>
          <w:rFonts w:eastAsiaTheme="minorEastAsia" w:hint="eastAsia"/>
          <w:lang w:val="en-US" w:eastAsia="zh-CN"/>
        </w:rPr>
        <w:t>2</w:t>
      </w:r>
      <w:r>
        <w:rPr>
          <w:rFonts w:hint="eastAsia"/>
          <w:lang w:val="en-US" w:eastAsia="zh-CN"/>
        </w:rPr>
        <w:t>.</w:t>
      </w:r>
      <w:r>
        <w:rPr>
          <w:rFonts w:eastAsiaTheme="minorEastAsia" w:hint="eastAsia"/>
          <w:lang w:val="en-US" w:eastAsia="zh-CN"/>
        </w:rPr>
        <w:t>1</w:t>
      </w:r>
      <w:r w:rsidRPr="008B4C74">
        <w:rPr>
          <w:rFonts w:hint="eastAsia"/>
          <w:lang w:val="en-US" w:eastAsia="zh-CN"/>
        </w:rPr>
        <w:t xml:space="preserve"> </w:t>
      </w:r>
      <w:r>
        <w:rPr>
          <w:rFonts w:eastAsiaTheme="minorEastAsia" w:hint="eastAsia"/>
          <w:lang w:val="en-US" w:eastAsia="zh-CN"/>
        </w:rPr>
        <w:t>Use Cases with the Need for Measurement Gap</w:t>
      </w:r>
    </w:p>
    <w:p w:rsidR="0071054F" w:rsidRDefault="00A104A4" w:rsidP="0071054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RAN4 NR#3, the below two use cases are confirmed for its possible need for measurement gap: </w:t>
      </w:r>
    </w:p>
    <w:tbl>
      <w:tblPr>
        <w:tblStyle w:val="TableGrid"/>
        <w:tblW w:w="0" w:type="auto"/>
        <w:tblInd w:w="566" w:type="dxa"/>
        <w:tblLook w:val="04A0" w:firstRow="1" w:lastRow="0" w:firstColumn="1" w:lastColumn="0" w:noHBand="0" w:noVBand="1"/>
      </w:tblPr>
      <w:tblGrid>
        <w:gridCol w:w="8756"/>
      </w:tblGrid>
      <w:tr w:rsidR="002D6B66" w:rsidRPr="00547BD0" w:rsidTr="005E2959">
        <w:tc>
          <w:tcPr>
            <w:tcW w:w="8756" w:type="dxa"/>
          </w:tcPr>
          <w:p w:rsidR="002D6B66" w:rsidRPr="002D6B66" w:rsidRDefault="002D6B66" w:rsidP="002D6B66">
            <w:pPr>
              <w:pStyle w:val="ListParagraph"/>
              <w:numPr>
                <w:ilvl w:val="0"/>
                <w:numId w:val="45"/>
              </w:numPr>
              <w:spacing w:before="60"/>
              <w:ind w:firstLineChars="0"/>
              <w:rPr>
                <w:rFonts w:asciiTheme="minorHAnsi" w:hAnsiTheme="minorHAnsi" w:cs="Arial"/>
                <w:i/>
                <w:sz w:val="18"/>
                <w:szCs w:val="18"/>
              </w:rPr>
            </w:pPr>
            <w:r w:rsidRPr="002D6B66">
              <w:rPr>
                <w:rFonts w:asciiTheme="minorHAnsi" w:hAnsiTheme="minorHAnsi" w:cs="Arial"/>
                <w:i/>
                <w:sz w:val="18"/>
                <w:szCs w:val="18"/>
              </w:rPr>
              <w:t xml:space="preserve">To enable UE to perform </w:t>
            </w:r>
            <w:proofErr w:type="spellStart"/>
            <w:r w:rsidRPr="002D6B66">
              <w:rPr>
                <w:rFonts w:asciiTheme="minorHAnsi" w:hAnsiTheme="minorHAnsi" w:cs="Arial"/>
                <w:i/>
                <w:sz w:val="18"/>
                <w:szCs w:val="18"/>
              </w:rPr>
              <w:t>intrafrequency</w:t>
            </w:r>
            <w:proofErr w:type="spellEnd"/>
            <w:r w:rsidRPr="002D6B66">
              <w:rPr>
                <w:rFonts w:asciiTheme="minorHAnsi" w:hAnsiTheme="minorHAnsi" w:cs="Arial"/>
                <w:i/>
                <w:sz w:val="18"/>
                <w:szCs w:val="18"/>
              </w:rPr>
              <w:t xml:space="preserve"> measurement when the SSB to be measured is not within the active bandwidth part</w:t>
            </w:r>
          </w:p>
          <w:p w:rsidR="002D6B66" w:rsidRPr="002D6B66" w:rsidRDefault="002D6B66" w:rsidP="002D6B66">
            <w:pPr>
              <w:pStyle w:val="ListParagraph"/>
              <w:numPr>
                <w:ilvl w:val="0"/>
                <w:numId w:val="45"/>
              </w:numPr>
              <w:spacing w:before="60"/>
              <w:ind w:firstLineChars="0"/>
              <w:rPr>
                <w:rFonts w:asciiTheme="minorHAnsi" w:hAnsiTheme="minorHAnsi" w:cs="Arial"/>
                <w:i/>
                <w:sz w:val="18"/>
                <w:szCs w:val="18"/>
              </w:rPr>
            </w:pPr>
            <w:r w:rsidRPr="002D6B66">
              <w:rPr>
                <w:rFonts w:asciiTheme="minorHAnsi" w:hAnsiTheme="minorHAnsi" w:cs="Arial"/>
                <w:i/>
                <w:sz w:val="18"/>
                <w:szCs w:val="18"/>
              </w:rPr>
              <w:t xml:space="preserve">To enable UE perform to RX </w:t>
            </w:r>
            <w:proofErr w:type="spellStart"/>
            <w:r w:rsidRPr="002D6B66">
              <w:rPr>
                <w:rFonts w:asciiTheme="minorHAnsi" w:hAnsiTheme="minorHAnsi" w:cs="Arial"/>
                <w:i/>
                <w:sz w:val="18"/>
                <w:szCs w:val="18"/>
              </w:rPr>
              <w:t>beamforming</w:t>
            </w:r>
            <w:proofErr w:type="spellEnd"/>
            <w:r w:rsidRPr="002D6B66">
              <w:rPr>
                <w:rFonts w:asciiTheme="minorHAnsi" w:hAnsiTheme="minorHAnsi" w:cs="Arial"/>
                <w:i/>
                <w:sz w:val="18"/>
                <w:szCs w:val="18"/>
              </w:rPr>
              <w:t xml:space="preserve"> in a different direction than the serving cell</w:t>
            </w:r>
          </w:p>
        </w:tc>
      </w:tr>
    </w:tbl>
    <w:p w:rsidR="002D6B66" w:rsidRPr="002D6B66" w:rsidRDefault="002D6B66" w:rsidP="0071054F">
      <w:pPr>
        <w:spacing w:afterLines="50" w:after="120"/>
        <w:jc w:val="both"/>
        <w:rPr>
          <w:rFonts w:ascii="Calibri" w:eastAsia="宋体" w:hAnsi="Calibri" w:cs="Arial"/>
          <w:lang w:val="en-US" w:eastAsia="zh-CN"/>
        </w:rPr>
      </w:pPr>
    </w:p>
    <w:p w:rsidR="0071054F" w:rsidRDefault="00A104A4" w:rsidP="0071054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However, </w:t>
      </w:r>
      <w:r w:rsidR="00CE6F6A">
        <w:rPr>
          <w:rFonts w:ascii="Calibri" w:eastAsia="宋体" w:hAnsi="Calibri" w:cs="Arial" w:hint="eastAsia"/>
          <w:lang w:val="en-US" w:eastAsia="zh-CN"/>
        </w:rPr>
        <w:t xml:space="preserve">for the case where UE </w:t>
      </w:r>
      <w:r w:rsidR="00CE6F6A" w:rsidRPr="00CE6F6A">
        <w:rPr>
          <w:rFonts w:ascii="Calibri" w:eastAsia="宋体" w:hAnsi="Calibri" w:cs="Arial"/>
          <w:lang w:val="en-US" w:eastAsia="zh-CN"/>
        </w:rPr>
        <w:t>perform</w:t>
      </w:r>
      <w:r w:rsidR="00CE6F6A">
        <w:rPr>
          <w:rFonts w:ascii="Calibri" w:eastAsia="宋体" w:hAnsi="Calibri" w:cs="Arial" w:hint="eastAsia"/>
          <w:lang w:val="en-US" w:eastAsia="zh-CN"/>
        </w:rPr>
        <w:t>s</w:t>
      </w:r>
      <w:r w:rsidR="00CE6F6A" w:rsidRPr="00CE6F6A">
        <w:rPr>
          <w:rFonts w:ascii="Calibri" w:eastAsia="宋体" w:hAnsi="Calibri" w:cs="Arial"/>
          <w:lang w:val="en-US" w:eastAsia="zh-CN"/>
        </w:rPr>
        <w:t xml:space="preserve"> intra</w:t>
      </w:r>
      <w:r w:rsidR="00CE6F6A">
        <w:rPr>
          <w:rFonts w:ascii="Calibri" w:eastAsia="宋体" w:hAnsi="Calibri" w:cs="Arial" w:hint="eastAsia"/>
          <w:lang w:val="en-US" w:eastAsia="zh-CN"/>
        </w:rPr>
        <w:t>-</w:t>
      </w:r>
      <w:r w:rsidR="00CE6F6A" w:rsidRPr="00CE6F6A">
        <w:rPr>
          <w:rFonts w:ascii="Calibri" w:eastAsia="宋体" w:hAnsi="Calibri" w:cs="Arial"/>
          <w:lang w:val="en-US" w:eastAsia="zh-CN"/>
        </w:rPr>
        <w:t>frequency measurement using a different sub carrier spacing than the serving cell PDCCH/PDSCH</w:t>
      </w:r>
      <w:r w:rsidR="00CE6F6A">
        <w:rPr>
          <w:rFonts w:ascii="Calibri" w:eastAsia="宋体" w:hAnsi="Calibri" w:cs="Arial" w:hint="eastAsia"/>
          <w:lang w:val="en-US" w:eastAsia="zh-CN"/>
        </w:rPr>
        <w:t xml:space="preserve">, it has not been decided yet. </w:t>
      </w:r>
    </w:p>
    <w:p w:rsidR="00CE6F6A" w:rsidRDefault="00CE6F6A" w:rsidP="0071054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By review the progress in NR general topic discussion for data SCS, the agreement can be captured in </w:t>
      </w:r>
      <w:r>
        <w:rPr>
          <w:rFonts w:ascii="Calibri" w:eastAsia="宋体" w:hAnsi="Calibri" w:cs="Arial"/>
          <w:lang w:val="en-US" w:eastAsia="zh-CN"/>
        </w:rPr>
        <w:t>the</w:t>
      </w:r>
      <w:r>
        <w:rPr>
          <w:rFonts w:ascii="Calibri" w:eastAsia="宋体" w:hAnsi="Calibri" w:cs="Arial" w:hint="eastAsia"/>
          <w:lang w:val="en-US" w:eastAsia="zh-CN"/>
        </w:rPr>
        <w:t xml:space="preserve"> below table: </w:t>
      </w:r>
    </w:p>
    <w:tbl>
      <w:tblPr>
        <w:tblStyle w:val="TableGrid"/>
        <w:tblW w:w="0" w:type="auto"/>
        <w:jc w:val="center"/>
        <w:tblLook w:val="04A0" w:firstRow="1" w:lastRow="0" w:firstColumn="1" w:lastColumn="0" w:noHBand="0" w:noVBand="1"/>
      </w:tblPr>
      <w:tblGrid>
        <w:gridCol w:w="2376"/>
        <w:gridCol w:w="3795"/>
      </w:tblGrid>
      <w:tr w:rsidR="00067566" w:rsidTr="00C34DC9">
        <w:trPr>
          <w:trHeight w:val="193"/>
          <w:jc w:val="center"/>
        </w:trPr>
        <w:tc>
          <w:tcPr>
            <w:tcW w:w="2376" w:type="dxa"/>
          </w:tcPr>
          <w:p w:rsidR="00067566" w:rsidRPr="00C34DC9" w:rsidRDefault="00067566" w:rsidP="0071054F">
            <w:pPr>
              <w:spacing w:afterLines="50" w:after="120"/>
              <w:jc w:val="both"/>
              <w:rPr>
                <w:rFonts w:ascii="Calibri" w:eastAsia="宋体" w:hAnsi="Calibri" w:cs="Arial"/>
                <w:sz w:val="15"/>
                <w:lang w:val="en-US" w:eastAsia="zh-CN"/>
              </w:rPr>
            </w:pPr>
          </w:p>
        </w:tc>
        <w:tc>
          <w:tcPr>
            <w:tcW w:w="3795" w:type="dxa"/>
          </w:tcPr>
          <w:p w:rsidR="00067566" w:rsidRPr="00C34DC9" w:rsidRDefault="00067566" w:rsidP="0071054F">
            <w:pPr>
              <w:spacing w:afterLines="50" w:after="120"/>
              <w:jc w:val="both"/>
              <w:rPr>
                <w:rFonts w:ascii="Calibri" w:eastAsia="宋体" w:hAnsi="Calibri" w:cs="Arial"/>
                <w:sz w:val="15"/>
                <w:lang w:val="en-US" w:eastAsia="zh-CN"/>
              </w:rPr>
            </w:pPr>
            <w:r w:rsidRPr="00C34DC9">
              <w:rPr>
                <w:rFonts w:ascii="Calibri" w:eastAsia="宋体" w:hAnsi="Calibri" w:cs="Arial" w:hint="eastAsia"/>
                <w:sz w:val="15"/>
                <w:lang w:val="en-US" w:eastAsia="zh-CN"/>
              </w:rPr>
              <w:t>Data SCS</w:t>
            </w:r>
          </w:p>
        </w:tc>
      </w:tr>
      <w:tr w:rsidR="00067566" w:rsidTr="00067566">
        <w:trPr>
          <w:jc w:val="center"/>
        </w:trPr>
        <w:tc>
          <w:tcPr>
            <w:tcW w:w="2376" w:type="dxa"/>
          </w:tcPr>
          <w:p w:rsidR="00067566" w:rsidRPr="00C34DC9" w:rsidRDefault="00067566" w:rsidP="0071054F">
            <w:pPr>
              <w:spacing w:afterLines="50" w:after="120"/>
              <w:jc w:val="both"/>
              <w:rPr>
                <w:rFonts w:ascii="Calibri" w:eastAsia="宋体" w:hAnsi="Calibri" w:cs="Arial"/>
                <w:sz w:val="15"/>
                <w:lang w:val="en-US" w:eastAsia="zh-CN"/>
              </w:rPr>
            </w:pPr>
            <w:r w:rsidRPr="00C34DC9">
              <w:rPr>
                <w:rFonts w:ascii="Calibri" w:eastAsia="宋体" w:hAnsi="Calibri" w:cs="Arial" w:hint="eastAsia"/>
                <w:sz w:val="15"/>
                <w:lang w:val="en-US" w:eastAsia="zh-CN"/>
              </w:rPr>
              <w:t xml:space="preserve">LTE </w:t>
            </w:r>
            <w:proofErr w:type="spellStart"/>
            <w:r w:rsidRPr="00C34DC9">
              <w:rPr>
                <w:rFonts w:ascii="Calibri" w:eastAsia="宋体" w:hAnsi="Calibri" w:cs="Arial" w:hint="eastAsia"/>
                <w:sz w:val="15"/>
                <w:lang w:val="en-US" w:eastAsia="zh-CN"/>
              </w:rPr>
              <w:t>Refarming</w:t>
            </w:r>
            <w:proofErr w:type="spellEnd"/>
            <w:r w:rsidRPr="00C34DC9">
              <w:rPr>
                <w:rFonts w:ascii="Calibri" w:eastAsia="宋体" w:hAnsi="Calibri" w:cs="Arial" w:hint="eastAsia"/>
                <w:sz w:val="15"/>
                <w:lang w:val="en-US" w:eastAsia="zh-CN"/>
              </w:rPr>
              <w:t xml:space="preserve"> Bands</w:t>
            </w:r>
          </w:p>
        </w:tc>
        <w:tc>
          <w:tcPr>
            <w:tcW w:w="3795" w:type="dxa"/>
          </w:tcPr>
          <w:p w:rsidR="00067566" w:rsidRPr="00C34DC9" w:rsidRDefault="00067566" w:rsidP="0071054F">
            <w:pPr>
              <w:spacing w:afterLines="50" w:after="120"/>
              <w:jc w:val="both"/>
              <w:rPr>
                <w:rFonts w:ascii="Calibri" w:eastAsia="宋体" w:hAnsi="Calibri" w:cs="Arial"/>
                <w:sz w:val="15"/>
                <w:highlight w:val="green"/>
                <w:lang w:val="en-US" w:eastAsia="zh-CN"/>
              </w:rPr>
            </w:pPr>
            <w:r w:rsidRPr="00C34DC9">
              <w:rPr>
                <w:rFonts w:ascii="Calibri" w:eastAsia="宋体" w:hAnsi="Calibri" w:cs="Arial" w:hint="eastAsia"/>
                <w:sz w:val="15"/>
                <w:highlight w:val="green"/>
                <w:lang w:val="en-US" w:eastAsia="zh-CN"/>
              </w:rPr>
              <w:t>15kHz, 30kHz, and 60kHz*</w:t>
            </w:r>
            <w:r w:rsidRPr="00C34DC9">
              <w:rPr>
                <w:rFonts w:ascii="Calibri" w:eastAsia="宋体" w:hAnsi="Calibri" w:cs="Arial" w:hint="eastAsia"/>
                <w:sz w:val="15"/>
                <w:highlight w:val="green"/>
                <w:lang w:val="en-US" w:eastAsia="zh-CN"/>
              </w:rPr>
              <w:br/>
              <w:t>*60kHz only for &gt;1GHz band</w:t>
            </w:r>
          </w:p>
        </w:tc>
      </w:tr>
      <w:tr w:rsidR="00067566" w:rsidTr="00067566">
        <w:trPr>
          <w:jc w:val="center"/>
        </w:trPr>
        <w:tc>
          <w:tcPr>
            <w:tcW w:w="2376" w:type="dxa"/>
          </w:tcPr>
          <w:p w:rsidR="00067566" w:rsidRPr="00C34DC9" w:rsidRDefault="00067566" w:rsidP="0071054F">
            <w:pPr>
              <w:spacing w:afterLines="50" w:after="120"/>
              <w:jc w:val="both"/>
              <w:rPr>
                <w:rFonts w:ascii="Calibri" w:eastAsia="宋体" w:hAnsi="Calibri" w:cs="Arial"/>
                <w:sz w:val="15"/>
                <w:lang w:val="en-US" w:eastAsia="zh-CN"/>
              </w:rPr>
            </w:pPr>
            <w:r w:rsidRPr="00C34DC9">
              <w:rPr>
                <w:rFonts w:ascii="Calibri" w:eastAsia="宋体" w:hAnsi="Calibri" w:cs="Arial" w:hint="eastAsia"/>
                <w:sz w:val="15"/>
                <w:lang w:val="en-US" w:eastAsia="zh-CN"/>
              </w:rPr>
              <w:t>NR sub-6GHz Bands</w:t>
            </w:r>
          </w:p>
        </w:tc>
        <w:tc>
          <w:tcPr>
            <w:tcW w:w="3795" w:type="dxa"/>
          </w:tcPr>
          <w:p w:rsidR="00067566" w:rsidRPr="00C34DC9" w:rsidRDefault="00067566" w:rsidP="0071054F">
            <w:pPr>
              <w:spacing w:afterLines="50" w:after="120"/>
              <w:jc w:val="both"/>
              <w:rPr>
                <w:rFonts w:ascii="Calibri" w:eastAsia="宋体" w:hAnsi="Calibri" w:cs="Arial"/>
                <w:sz w:val="15"/>
                <w:highlight w:val="green"/>
                <w:lang w:val="en-US" w:eastAsia="zh-CN"/>
              </w:rPr>
            </w:pPr>
            <w:r w:rsidRPr="00C34DC9">
              <w:rPr>
                <w:rFonts w:ascii="Calibri" w:eastAsia="宋体" w:hAnsi="Calibri" w:cs="Arial" w:hint="eastAsia"/>
                <w:sz w:val="15"/>
                <w:highlight w:val="green"/>
                <w:lang w:val="en-US" w:eastAsia="zh-CN"/>
              </w:rPr>
              <w:t>15kHz, 30kHz, and 60kHz*</w:t>
            </w:r>
            <w:r w:rsidRPr="00C34DC9">
              <w:rPr>
                <w:rFonts w:ascii="Calibri" w:eastAsia="宋体" w:hAnsi="Calibri" w:cs="Arial" w:hint="eastAsia"/>
                <w:sz w:val="15"/>
                <w:highlight w:val="green"/>
                <w:lang w:val="en-US" w:eastAsia="zh-CN"/>
              </w:rPr>
              <w:br/>
              <w:t>*60kHz only for &gt;1GHz band</w:t>
            </w:r>
          </w:p>
        </w:tc>
      </w:tr>
      <w:tr w:rsidR="00067566" w:rsidTr="00067566">
        <w:trPr>
          <w:jc w:val="center"/>
        </w:trPr>
        <w:tc>
          <w:tcPr>
            <w:tcW w:w="2376" w:type="dxa"/>
          </w:tcPr>
          <w:p w:rsidR="00067566" w:rsidRPr="00C34DC9" w:rsidRDefault="00067566" w:rsidP="00CE6F6A">
            <w:pPr>
              <w:spacing w:afterLines="50" w:after="120"/>
              <w:jc w:val="both"/>
              <w:rPr>
                <w:rFonts w:ascii="Calibri" w:eastAsia="宋体" w:hAnsi="Calibri" w:cs="Arial"/>
                <w:sz w:val="15"/>
                <w:lang w:val="en-US" w:eastAsia="zh-CN"/>
              </w:rPr>
            </w:pPr>
            <w:r w:rsidRPr="00C34DC9">
              <w:rPr>
                <w:rFonts w:ascii="Calibri" w:eastAsia="宋体" w:hAnsi="Calibri" w:cs="Arial" w:hint="eastAsia"/>
                <w:sz w:val="15"/>
                <w:lang w:val="en-US" w:eastAsia="zh-CN"/>
              </w:rPr>
              <w:t>NR above-24GHz Bands</w:t>
            </w:r>
          </w:p>
        </w:tc>
        <w:tc>
          <w:tcPr>
            <w:tcW w:w="3795" w:type="dxa"/>
          </w:tcPr>
          <w:p w:rsidR="00067566" w:rsidRPr="00C34DC9" w:rsidRDefault="00067566" w:rsidP="0071054F">
            <w:pPr>
              <w:spacing w:afterLines="50" w:after="120"/>
              <w:jc w:val="both"/>
              <w:rPr>
                <w:rFonts w:ascii="Calibri" w:eastAsia="宋体" w:hAnsi="Calibri" w:cs="Arial"/>
                <w:sz w:val="15"/>
                <w:highlight w:val="green"/>
                <w:lang w:val="en-US" w:eastAsia="zh-CN"/>
              </w:rPr>
            </w:pPr>
            <w:r w:rsidRPr="00C34DC9">
              <w:rPr>
                <w:rFonts w:ascii="Calibri" w:eastAsia="宋体" w:hAnsi="Calibri" w:cs="Arial" w:hint="eastAsia"/>
                <w:sz w:val="15"/>
                <w:highlight w:val="green"/>
                <w:lang w:val="en-US" w:eastAsia="zh-CN"/>
              </w:rPr>
              <w:t>60kHz, 120kHz</w:t>
            </w:r>
          </w:p>
        </w:tc>
      </w:tr>
    </w:tbl>
    <w:p w:rsidR="00CE6F6A" w:rsidRDefault="00067566" w:rsidP="0071054F">
      <w:pPr>
        <w:spacing w:afterLines="50" w:after="120"/>
        <w:jc w:val="both"/>
        <w:rPr>
          <w:rFonts w:ascii="Calibri" w:eastAsia="宋体" w:hAnsi="Calibri" w:cs="Arial"/>
          <w:lang w:val="en-US" w:eastAsia="zh-CN"/>
        </w:rPr>
      </w:pPr>
      <w:r>
        <w:rPr>
          <w:rFonts w:ascii="Calibri" w:eastAsia="宋体" w:hAnsi="Calibri" w:cs="Arial" w:hint="eastAsia"/>
          <w:lang w:val="en-US" w:eastAsia="zh-CN"/>
        </w:rPr>
        <w:t>For SSB SCS, the operators</w:t>
      </w:r>
      <w:r>
        <w:rPr>
          <w:rFonts w:ascii="Calibri" w:eastAsia="宋体" w:hAnsi="Calibri" w:cs="Arial"/>
          <w:lang w:val="en-US" w:eastAsia="zh-CN"/>
        </w:rPr>
        <w:t>’</w:t>
      </w:r>
      <w:r>
        <w:rPr>
          <w:rFonts w:ascii="Calibri" w:eastAsia="宋体" w:hAnsi="Calibri" w:cs="Arial" w:hint="eastAsia"/>
          <w:lang w:val="en-US" w:eastAsia="zh-CN"/>
        </w:rPr>
        <w:t xml:space="preserve"> requests have been captured in RAN4#84 Chairman notes as below, for sub-6GH and </w:t>
      </w:r>
      <w:proofErr w:type="spellStart"/>
      <w:r>
        <w:rPr>
          <w:rFonts w:ascii="Calibri" w:eastAsia="宋体" w:hAnsi="Calibri" w:cs="Arial" w:hint="eastAsia"/>
          <w:lang w:val="en-US" w:eastAsia="zh-CN"/>
        </w:rPr>
        <w:t>mmWave</w:t>
      </w:r>
      <w:proofErr w:type="spellEnd"/>
      <w:r>
        <w:rPr>
          <w:rFonts w:ascii="Calibri" w:eastAsia="宋体" w:hAnsi="Calibri" w:cs="Arial" w:hint="eastAsia"/>
          <w:lang w:val="en-US" w:eastAsia="zh-CN"/>
        </w:rPr>
        <w:t xml:space="preserve"> bands respectively: </w:t>
      </w:r>
    </w:p>
    <w:tbl>
      <w:tblPr>
        <w:tblW w:w="7400" w:type="dxa"/>
        <w:jc w:val="center"/>
        <w:tblCellMar>
          <w:left w:w="0" w:type="dxa"/>
          <w:right w:w="0" w:type="dxa"/>
        </w:tblCellMar>
        <w:tblLook w:val="04A0" w:firstRow="1" w:lastRow="0" w:firstColumn="1" w:lastColumn="0" w:noHBand="0" w:noVBand="1"/>
      </w:tblPr>
      <w:tblGrid>
        <w:gridCol w:w="2460"/>
        <w:gridCol w:w="2480"/>
        <w:gridCol w:w="2460"/>
      </w:tblGrid>
      <w:tr w:rsidR="00067566" w:rsidRPr="004814DF" w:rsidTr="004814DF">
        <w:trPr>
          <w:trHeight w:val="248"/>
          <w:jc w:val="center"/>
        </w:trPr>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44FBB" w:rsidRPr="004814DF" w:rsidRDefault="00067566" w:rsidP="00067566">
            <w:pPr>
              <w:spacing w:after="0"/>
              <w:rPr>
                <w:rFonts w:ascii="Calibri" w:eastAsia="宋体" w:hAnsi="Calibri" w:cs="Arial"/>
                <w:sz w:val="15"/>
                <w:lang w:val="en-US" w:eastAsia="zh-CN"/>
              </w:rPr>
            </w:pPr>
            <w:r w:rsidRPr="004814DF">
              <w:rPr>
                <w:rFonts w:ascii="Calibri" w:eastAsia="宋体" w:hAnsi="Calibri" w:cs="Arial"/>
                <w:sz w:val="15"/>
                <w:lang w:eastAsia="zh-CN"/>
              </w:rPr>
              <w:t>Sub 6 NR Bands</w:t>
            </w:r>
          </w:p>
        </w:tc>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44FBB" w:rsidRPr="004814DF" w:rsidRDefault="00067566" w:rsidP="00067566">
            <w:pPr>
              <w:spacing w:after="0"/>
              <w:rPr>
                <w:rFonts w:ascii="Calibri" w:eastAsia="宋体" w:hAnsi="Calibri" w:cs="Arial"/>
                <w:sz w:val="15"/>
                <w:lang w:val="en-US" w:eastAsia="zh-CN"/>
              </w:rPr>
            </w:pPr>
            <w:r w:rsidRPr="004814DF">
              <w:rPr>
                <w:rFonts w:ascii="Calibri" w:eastAsia="宋体" w:hAnsi="Calibri" w:cs="Arial"/>
                <w:sz w:val="15"/>
                <w:lang w:eastAsia="zh-CN"/>
              </w:rPr>
              <w:t>Minimum Channel bandwidth</w:t>
            </w:r>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44FBB" w:rsidRPr="004814DF" w:rsidRDefault="00067566" w:rsidP="00067566">
            <w:pPr>
              <w:spacing w:after="0"/>
              <w:rPr>
                <w:rFonts w:ascii="Calibri" w:eastAsia="宋体" w:hAnsi="Calibri" w:cs="Arial"/>
                <w:sz w:val="15"/>
                <w:lang w:val="en-US" w:eastAsia="zh-CN"/>
              </w:rPr>
            </w:pPr>
            <w:r w:rsidRPr="004814DF">
              <w:rPr>
                <w:rFonts w:ascii="Calibri" w:eastAsia="宋体" w:hAnsi="Calibri" w:cs="Arial"/>
                <w:sz w:val="15"/>
                <w:lang w:eastAsia="zh-CN"/>
              </w:rPr>
              <w:t xml:space="preserve">SS block sub-carrier spacing </w:t>
            </w:r>
          </w:p>
        </w:tc>
      </w:tr>
      <w:tr w:rsidR="00067566" w:rsidRPr="004814DF" w:rsidTr="00067566">
        <w:trPr>
          <w:trHeight w:val="210"/>
          <w:jc w:val="center"/>
        </w:trPr>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44FBB" w:rsidRPr="004814DF" w:rsidRDefault="00067566" w:rsidP="00067566">
            <w:pPr>
              <w:spacing w:after="0"/>
              <w:jc w:val="both"/>
              <w:rPr>
                <w:rFonts w:ascii="Calibri" w:eastAsia="宋体" w:hAnsi="Calibri" w:cs="Arial"/>
                <w:sz w:val="15"/>
                <w:lang w:val="en-US" w:eastAsia="zh-CN"/>
              </w:rPr>
            </w:pPr>
            <w:r w:rsidRPr="004814DF">
              <w:rPr>
                <w:rFonts w:ascii="Calibri" w:eastAsia="宋体" w:hAnsi="Calibri" w:cs="Arial"/>
                <w:sz w:val="15"/>
                <w:lang w:eastAsia="zh-CN"/>
              </w:rPr>
              <w:t>1</w:t>
            </w:r>
          </w:p>
        </w:tc>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44FBB" w:rsidRPr="004814DF" w:rsidRDefault="00067566" w:rsidP="00067566">
            <w:pPr>
              <w:spacing w:after="0"/>
              <w:jc w:val="both"/>
              <w:rPr>
                <w:rFonts w:ascii="Calibri" w:eastAsia="宋体" w:hAnsi="Calibri" w:cs="Arial"/>
                <w:sz w:val="15"/>
                <w:highlight w:val="green"/>
                <w:lang w:val="en-US" w:eastAsia="zh-CN"/>
              </w:rPr>
            </w:pPr>
            <w:r w:rsidRPr="004814DF">
              <w:rPr>
                <w:rFonts w:ascii="Calibri" w:eastAsia="宋体" w:hAnsi="Calibri" w:cs="Arial"/>
                <w:sz w:val="15"/>
                <w:highlight w:val="green"/>
                <w:lang w:eastAsia="zh-CN"/>
              </w:rPr>
              <w:t>5 MHz</w:t>
            </w:r>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44FBB" w:rsidRPr="004814DF" w:rsidRDefault="00067566" w:rsidP="00067566">
            <w:pPr>
              <w:spacing w:after="0"/>
              <w:jc w:val="both"/>
              <w:rPr>
                <w:rFonts w:ascii="Calibri" w:eastAsia="宋体" w:hAnsi="Calibri" w:cs="Arial"/>
                <w:sz w:val="15"/>
                <w:highlight w:val="green"/>
                <w:lang w:val="en-US" w:eastAsia="zh-CN"/>
              </w:rPr>
            </w:pPr>
            <w:r w:rsidRPr="004814DF">
              <w:rPr>
                <w:rFonts w:ascii="Calibri" w:eastAsia="宋体" w:hAnsi="Calibri" w:cs="Arial"/>
                <w:sz w:val="15"/>
                <w:highlight w:val="green"/>
                <w:lang w:eastAsia="zh-CN"/>
              </w:rPr>
              <w:t xml:space="preserve">15 kHz </w:t>
            </w:r>
          </w:p>
        </w:tc>
      </w:tr>
      <w:tr w:rsidR="00067566" w:rsidRPr="004814DF" w:rsidTr="00067566">
        <w:trPr>
          <w:trHeight w:val="203"/>
          <w:jc w:val="center"/>
        </w:trPr>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44FBB" w:rsidRPr="004814DF" w:rsidRDefault="00067566" w:rsidP="00067566">
            <w:pPr>
              <w:spacing w:after="0"/>
              <w:jc w:val="both"/>
              <w:rPr>
                <w:rFonts w:ascii="Calibri" w:eastAsia="宋体" w:hAnsi="Calibri" w:cs="Arial"/>
                <w:sz w:val="15"/>
                <w:lang w:val="en-US" w:eastAsia="zh-CN"/>
              </w:rPr>
            </w:pPr>
            <w:r w:rsidRPr="004814DF">
              <w:rPr>
                <w:rFonts w:ascii="Calibri" w:eastAsia="宋体" w:hAnsi="Calibri" w:cs="Arial"/>
                <w:sz w:val="15"/>
                <w:lang w:eastAsia="zh-CN"/>
              </w:rPr>
              <w:t>3</w:t>
            </w:r>
          </w:p>
        </w:tc>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44FBB" w:rsidRPr="004814DF" w:rsidRDefault="00067566" w:rsidP="00067566">
            <w:pPr>
              <w:spacing w:after="0"/>
              <w:jc w:val="both"/>
              <w:rPr>
                <w:rFonts w:ascii="Calibri" w:eastAsia="宋体" w:hAnsi="Calibri" w:cs="Arial"/>
                <w:sz w:val="15"/>
                <w:highlight w:val="green"/>
                <w:lang w:val="en-US" w:eastAsia="zh-CN"/>
              </w:rPr>
            </w:pPr>
            <w:r w:rsidRPr="004814DF">
              <w:rPr>
                <w:rFonts w:ascii="Calibri" w:eastAsia="宋体" w:hAnsi="Calibri" w:cs="Arial"/>
                <w:sz w:val="15"/>
                <w:highlight w:val="green"/>
                <w:lang w:eastAsia="zh-CN"/>
              </w:rPr>
              <w:t>5 MHz</w:t>
            </w:r>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44FBB" w:rsidRPr="004814DF" w:rsidRDefault="00067566" w:rsidP="00067566">
            <w:pPr>
              <w:spacing w:after="0"/>
              <w:jc w:val="both"/>
              <w:rPr>
                <w:rFonts w:ascii="Calibri" w:eastAsia="宋体" w:hAnsi="Calibri" w:cs="Arial"/>
                <w:sz w:val="15"/>
                <w:highlight w:val="green"/>
                <w:lang w:val="en-US" w:eastAsia="zh-CN"/>
              </w:rPr>
            </w:pPr>
            <w:r w:rsidRPr="004814DF">
              <w:rPr>
                <w:rFonts w:ascii="Calibri" w:eastAsia="宋体" w:hAnsi="Calibri" w:cs="Arial"/>
                <w:sz w:val="15"/>
                <w:highlight w:val="green"/>
                <w:lang w:eastAsia="zh-CN"/>
              </w:rPr>
              <w:t>15 kHz</w:t>
            </w:r>
          </w:p>
        </w:tc>
      </w:tr>
      <w:tr w:rsidR="00067566" w:rsidRPr="004814DF" w:rsidTr="00067566">
        <w:trPr>
          <w:trHeight w:val="203"/>
          <w:jc w:val="center"/>
        </w:trPr>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44FBB" w:rsidRPr="004814DF" w:rsidRDefault="00067566" w:rsidP="00067566">
            <w:pPr>
              <w:spacing w:after="0"/>
              <w:jc w:val="both"/>
              <w:rPr>
                <w:rFonts w:ascii="Calibri" w:eastAsia="宋体" w:hAnsi="Calibri" w:cs="Arial"/>
                <w:sz w:val="15"/>
                <w:lang w:val="en-US" w:eastAsia="zh-CN"/>
              </w:rPr>
            </w:pPr>
            <w:r w:rsidRPr="004814DF">
              <w:rPr>
                <w:rFonts w:ascii="Calibri" w:eastAsia="宋体" w:hAnsi="Calibri" w:cs="Arial"/>
                <w:sz w:val="15"/>
                <w:lang w:eastAsia="zh-CN"/>
              </w:rPr>
              <w:t>5</w:t>
            </w:r>
          </w:p>
        </w:tc>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44FBB" w:rsidRPr="004814DF" w:rsidRDefault="00067566" w:rsidP="00067566">
            <w:pPr>
              <w:spacing w:after="0"/>
              <w:jc w:val="both"/>
              <w:rPr>
                <w:rFonts w:ascii="Calibri" w:eastAsia="宋体" w:hAnsi="Calibri" w:cs="Arial"/>
                <w:sz w:val="15"/>
                <w:highlight w:val="green"/>
                <w:lang w:val="en-US" w:eastAsia="zh-CN"/>
              </w:rPr>
            </w:pPr>
            <w:r w:rsidRPr="004814DF">
              <w:rPr>
                <w:rFonts w:ascii="Calibri" w:eastAsia="宋体" w:hAnsi="Calibri" w:cs="Arial"/>
                <w:sz w:val="15"/>
                <w:highlight w:val="green"/>
                <w:lang w:eastAsia="zh-CN"/>
              </w:rPr>
              <w:t>10MHz / 5MHz</w:t>
            </w:r>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44FBB" w:rsidRPr="004814DF" w:rsidRDefault="00067566" w:rsidP="00067566">
            <w:pPr>
              <w:spacing w:after="0"/>
              <w:jc w:val="both"/>
              <w:rPr>
                <w:rFonts w:ascii="Calibri" w:eastAsia="宋体" w:hAnsi="Calibri" w:cs="Arial"/>
                <w:sz w:val="15"/>
                <w:highlight w:val="green"/>
                <w:lang w:val="en-US" w:eastAsia="zh-CN"/>
              </w:rPr>
            </w:pPr>
            <w:r w:rsidRPr="004814DF">
              <w:rPr>
                <w:rFonts w:ascii="Calibri" w:eastAsia="宋体" w:hAnsi="Calibri" w:cs="Arial"/>
                <w:sz w:val="15"/>
                <w:highlight w:val="green"/>
                <w:lang w:eastAsia="zh-CN"/>
              </w:rPr>
              <w:t>[30 kHz/15kHz]</w:t>
            </w:r>
          </w:p>
        </w:tc>
      </w:tr>
      <w:tr w:rsidR="00067566" w:rsidRPr="004814DF" w:rsidTr="00067566">
        <w:trPr>
          <w:trHeight w:val="203"/>
          <w:jc w:val="center"/>
        </w:trPr>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44FBB" w:rsidRPr="004814DF" w:rsidRDefault="00067566" w:rsidP="00067566">
            <w:pPr>
              <w:spacing w:after="0"/>
              <w:jc w:val="both"/>
              <w:rPr>
                <w:rFonts w:ascii="Calibri" w:eastAsia="宋体" w:hAnsi="Calibri" w:cs="Arial"/>
                <w:sz w:val="15"/>
                <w:lang w:val="en-US" w:eastAsia="zh-CN"/>
              </w:rPr>
            </w:pPr>
            <w:r w:rsidRPr="004814DF">
              <w:rPr>
                <w:rFonts w:ascii="Calibri" w:eastAsia="宋体" w:hAnsi="Calibri" w:cs="Arial"/>
                <w:sz w:val="15"/>
                <w:lang w:eastAsia="zh-CN"/>
              </w:rPr>
              <w:t>7</w:t>
            </w:r>
          </w:p>
        </w:tc>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44FBB" w:rsidRPr="004814DF" w:rsidRDefault="00067566" w:rsidP="00067566">
            <w:pPr>
              <w:spacing w:after="0"/>
              <w:jc w:val="both"/>
              <w:rPr>
                <w:rFonts w:ascii="Calibri" w:eastAsia="宋体" w:hAnsi="Calibri" w:cs="Arial"/>
                <w:sz w:val="15"/>
                <w:highlight w:val="green"/>
                <w:lang w:val="en-US" w:eastAsia="zh-CN"/>
              </w:rPr>
            </w:pPr>
            <w:r w:rsidRPr="004814DF">
              <w:rPr>
                <w:rFonts w:ascii="Calibri" w:eastAsia="宋体" w:hAnsi="Calibri" w:cs="Arial"/>
                <w:sz w:val="15"/>
                <w:highlight w:val="green"/>
                <w:lang w:eastAsia="zh-CN"/>
              </w:rPr>
              <w:t>5 MHz</w:t>
            </w:r>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44FBB" w:rsidRPr="004814DF" w:rsidRDefault="00067566" w:rsidP="00067566">
            <w:pPr>
              <w:spacing w:after="0"/>
              <w:jc w:val="both"/>
              <w:rPr>
                <w:rFonts w:ascii="Calibri" w:eastAsia="宋体" w:hAnsi="Calibri" w:cs="Arial"/>
                <w:sz w:val="15"/>
                <w:highlight w:val="green"/>
                <w:lang w:val="en-US" w:eastAsia="zh-CN"/>
              </w:rPr>
            </w:pPr>
            <w:r w:rsidRPr="004814DF">
              <w:rPr>
                <w:rFonts w:ascii="Calibri" w:eastAsia="宋体" w:hAnsi="Calibri" w:cs="Arial"/>
                <w:sz w:val="15"/>
                <w:highlight w:val="green"/>
                <w:lang w:eastAsia="zh-CN"/>
              </w:rPr>
              <w:t>15 kHz</w:t>
            </w:r>
          </w:p>
        </w:tc>
      </w:tr>
      <w:tr w:rsidR="00067566" w:rsidRPr="004814DF" w:rsidTr="00067566">
        <w:trPr>
          <w:trHeight w:val="203"/>
          <w:jc w:val="center"/>
        </w:trPr>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44FBB" w:rsidRPr="004814DF" w:rsidRDefault="00067566" w:rsidP="00067566">
            <w:pPr>
              <w:spacing w:after="0"/>
              <w:jc w:val="both"/>
              <w:rPr>
                <w:rFonts w:ascii="Calibri" w:eastAsia="宋体" w:hAnsi="Calibri" w:cs="Arial"/>
                <w:sz w:val="15"/>
                <w:lang w:val="en-US" w:eastAsia="zh-CN"/>
              </w:rPr>
            </w:pPr>
            <w:r w:rsidRPr="004814DF">
              <w:rPr>
                <w:rFonts w:ascii="Calibri" w:eastAsia="宋体" w:hAnsi="Calibri" w:cs="Arial"/>
                <w:sz w:val="15"/>
                <w:lang w:eastAsia="zh-CN"/>
              </w:rPr>
              <w:t>8</w:t>
            </w:r>
          </w:p>
        </w:tc>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44FBB" w:rsidRPr="004814DF" w:rsidRDefault="00067566" w:rsidP="00067566">
            <w:pPr>
              <w:spacing w:after="0"/>
              <w:jc w:val="both"/>
              <w:rPr>
                <w:rFonts w:ascii="Calibri" w:eastAsia="宋体" w:hAnsi="Calibri" w:cs="Arial"/>
                <w:sz w:val="15"/>
                <w:highlight w:val="green"/>
                <w:lang w:val="en-US" w:eastAsia="zh-CN"/>
              </w:rPr>
            </w:pPr>
            <w:r w:rsidRPr="004814DF">
              <w:rPr>
                <w:rFonts w:ascii="Calibri" w:eastAsia="宋体" w:hAnsi="Calibri" w:cs="Arial"/>
                <w:sz w:val="15"/>
                <w:highlight w:val="green"/>
                <w:lang w:eastAsia="zh-CN"/>
              </w:rPr>
              <w:t>5 MHz</w:t>
            </w:r>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44FBB" w:rsidRPr="004814DF" w:rsidRDefault="00067566" w:rsidP="00067566">
            <w:pPr>
              <w:spacing w:after="0"/>
              <w:jc w:val="both"/>
              <w:rPr>
                <w:rFonts w:ascii="Calibri" w:eastAsia="宋体" w:hAnsi="Calibri" w:cs="Arial"/>
                <w:sz w:val="15"/>
                <w:highlight w:val="green"/>
                <w:lang w:val="en-US" w:eastAsia="zh-CN"/>
              </w:rPr>
            </w:pPr>
            <w:r w:rsidRPr="004814DF">
              <w:rPr>
                <w:rFonts w:ascii="Calibri" w:eastAsia="宋体" w:hAnsi="Calibri" w:cs="Arial"/>
                <w:sz w:val="15"/>
                <w:highlight w:val="green"/>
                <w:lang w:eastAsia="zh-CN"/>
              </w:rPr>
              <w:t>15 kHz</w:t>
            </w:r>
          </w:p>
        </w:tc>
      </w:tr>
      <w:tr w:rsidR="00067566" w:rsidRPr="004814DF" w:rsidTr="00067566">
        <w:trPr>
          <w:trHeight w:val="203"/>
          <w:jc w:val="center"/>
        </w:trPr>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44FBB" w:rsidRPr="004814DF" w:rsidRDefault="00067566" w:rsidP="00067566">
            <w:pPr>
              <w:spacing w:after="0"/>
              <w:jc w:val="both"/>
              <w:rPr>
                <w:rFonts w:ascii="Calibri" w:eastAsia="宋体" w:hAnsi="Calibri" w:cs="Arial"/>
                <w:sz w:val="15"/>
                <w:lang w:val="en-US" w:eastAsia="zh-CN"/>
              </w:rPr>
            </w:pPr>
            <w:r w:rsidRPr="004814DF">
              <w:rPr>
                <w:rFonts w:ascii="Calibri" w:eastAsia="宋体" w:hAnsi="Calibri" w:cs="Arial"/>
                <w:sz w:val="15"/>
                <w:lang w:eastAsia="zh-CN"/>
              </w:rPr>
              <w:t>20</w:t>
            </w:r>
          </w:p>
        </w:tc>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44FBB" w:rsidRPr="004814DF" w:rsidRDefault="00067566" w:rsidP="00067566">
            <w:pPr>
              <w:spacing w:after="0"/>
              <w:jc w:val="both"/>
              <w:rPr>
                <w:rFonts w:ascii="Calibri" w:eastAsia="宋体" w:hAnsi="Calibri" w:cs="Arial"/>
                <w:sz w:val="15"/>
                <w:highlight w:val="green"/>
                <w:lang w:val="en-US" w:eastAsia="zh-CN"/>
              </w:rPr>
            </w:pPr>
            <w:r w:rsidRPr="004814DF">
              <w:rPr>
                <w:rFonts w:ascii="Calibri" w:eastAsia="宋体" w:hAnsi="Calibri" w:cs="Arial"/>
                <w:sz w:val="15"/>
                <w:highlight w:val="green"/>
                <w:lang w:eastAsia="zh-CN"/>
              </w:rPr>
              <w:t>5 MHz</w:t>
            </w:r>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44FBB" w:rsidRPr="004814DF" w:rsidRDefault="00067566" w:rsidP="00067566">
            <w:pPr>
              <w:spacing w:after="0"/>
              <w:jc w:val="both"/>
              <w:rPr>
                <w:rFonts w:ascii="Calibri" w:eastAsia="宋体" w:hAnsi="Calibri" w:cs="Arial"/>
                <w:sz w:val="15"/>
                <w:highlight w:val="green"/>
                <w:lang w:val="en-US" w:eastAsia="zh-CN"/>
              </w:rPr>
            </w:pPr>
            <w:r w:rsidRPr="004814DF">
              <w:rPr>
                <w:rFonts w:ascii="Calibri" w:eastAsia="宋体" w:hAnsi="Calibri" w:cs="Arial"/>
                <w:sz w:val="15"/>
                <w:highlight w:val="green"/>
                <w:lang w:eastAsia="zh-CN"/>
              </w:rPr>
              <w:t>15 kHz</w:t>
            </w:r>
          </w:p>
        </w:tc>
      </w:tr>
      <w:tr w:rsidR="00067566" w:rsidRPr="004814DF" w:rsidTr="00067566">
        <w:trPr>
          <w:trHeight w:val="203"/>
          <w:jc w:val="center"/>
        </w:trPr>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44FBB" w:rsidRPr="004814DF" w:rsidRDefault="00067566" w:rsidP="00067566">
            <w:pPr>
              <w:spacing w:after="0"/>
              <w:jc w:val="both"/>
              <w:rPr>
                <w:rFonts w:ascii="Calibri" w:eastAsia="宋体" w:hAnsi="Calibri" w:cs="Arial"/>
                <w:sz w:val="15"/>
                <w:lang w:val="en-US" w:eastAsia="zh-CN"/>
              </w:rPr>
            </w:pPr>
            <w:r w:rsidRPr="004814DF">
              <w:rPr>
                <w:rFonts w:ascii="Calibri" w:eastAsia="宋体" w:hAnsi="Calibri" w:cs="Arial"/>
                <w:sz w:val="15"/>
                <w:lang w:eastAsia="zh-CN"/>
              </w:rPr>
              <w:t>28</w:t>
            </w:r>
          </w:p>
        </w:tc>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44FBB" w:rsidRPr="004814DF" w:rsidRDefault="00067566" w:rsidP="00067566">
            <w:pPr>
              <w:spacing w:after="0"/>
              <w:jc w:val="both"/>
              <w:rPr>
                <w:rFonts w:ascii="Calibri" w:eastAsia="宋体" w:hAnsi="Calibri" w:cs="Arial"/>
                <w:sz w:val="15"/>
                <w:highlight w:val="green"/>
                <w:lang w:val="en-US" w:eastAsia="zh-CN"/>
              </w:rPr>
            </w:pPr>
            <w:r w:rsidRPr="004814DF">
              <w:rPr>
                <w:rFonts w:ascii="Calibri" w:eastAsia="宋体" w:hAnsi="Calibri" w:cs="Arial"/>
                <w:sz w:val="15"/>
                <w:highlight w:val="green"/>
                <w:lang w:eastAsia="zh-CN"/>
              </w:rPr>
              <w:t>5 MHz</w:t>
            </w:r>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44FBB" w:rsidRPr="004814DF" w:rsidRDefault="00067566" w:rsidP="00067566">
            <w:pPr>
              <w:spacing w:after="0"/>
              <w:jc w:val="both"/>
              <w:rPr>
                <w:rFonts w:ascii="Calibri" w:eastAsia="宋体" w:hAnsi="Calibri" w:cs="Arial"/>
                <w:sz w:val="15"/>
                <w:highlight w:val="green"/>
                <w:lang w:val="en-US" w:eastAsia="zh-CN"/>
              </w:rPr>
            </w:pPr>
            <w:r w:rsidRPr="004814DF">
              <w:rPr>
                <w:rFonts w:ascii="Calibri" w:eastAsia="宋体" w:hAnsi="Calibri" w:cs="Arial"/>
                <w:sz w:val="15"/>
                <w:highlight w:val="green"/>
                <w:lang w:eastAsia="zh-CN"/>
              </w:rPr>
              <w:t>15 kHz</w:t>
            </w:r>
          </w:p>
        </w:tc>
      </w:tr>
      <w:tr w:rsidR="00067566" w:rsidRPr="004814DF" w:rsidTr="00067566">
        <w:trPr>
          <w:trHeight w:val="203"/>
          <w:jc w:val="center"/>
        </w:trPr>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44FBB" w:rsidRPr="004814DF" w:rsidRDefault="00067566" w:rsidP="00067566">
            <w:pPr>
              <w:spacing w:after="0"/>
              <w:jc w:val="both"/>
              <w:rPr>
                <w:rFonts w:ascii="Calibri" w:eastAsia="宋体" w:hAnsi="Calibri" w:cs="Arial"/>
                <w:sz w:val="15"/>
                <w:lang w:val="en-US" w:eastAsia="zh-CN"/>
              </w:rPr>
            </w:pPr>
            <w:r w:rsidRPr="004814DF">
              <w:rPr>
                <w:rFonts w:ascii="Calibri" w:eastAsia="宋体" w:hAnsi="Calibri" w:cs="Arial"/>
                <w:sz w:val="15"/>
                <w:lang w:eastAsia="zh-CN"/>
              </w:rPr>
              <w:t>41</w:t>
            </w:r>
          </w:p>
        </w:tc>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44FBB" w:rsidRPr="004814DF" w:rsidRDefault="00067566" w:rsidP="00067566">
            <w:pPr>
              <w:spacing w:after="0"/>
              <w:jc w:val="both"/>
              <w:rPr>
                <w:rFonts w:ascii="Calibri" w:eastAsia="宋体" w:hAnsi="Calibri" w:cs="Arial"/>
                <w:sz w:val="15"/>
                <w:highlight w:val="green"/>
                <w:lang w:val="en-US" w:eastAsia="zh-CN"/>
              </w:rPr>
            </w:pPr>
            <w:r w:rsidRPr="004814DF">
              <w:rPr>
                <w:rFonts w:ascii="Calibri" w:eastAsia="宋体" w:hAnsi="Calibri" w:cs="Arial"/>
                <w:sz w:val="15"/>
                <w:highlight w:val="green"/>
                <w:lang w:eastAsia="zh-CN"/>
              </w:rPr>
              <w:t>10MHz</w:t>
            </w:r>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44FBB" w:rsidRPr="004814DF" w:rsidRDefault="00067566" w:rsidP="00067566">
            <w:pPr>
              <w:spacing w:after="0"/>
              <w:jc w:val="both"/>
              <w:rPr>
                <w:rFonts w:ascii="Calibri" w:eastAsia="宋体" w:hAnsi="Calibri" w:cs="Arial"/>
                <w:sz w:val="15"/>
                <w:highlight w:val="green"/>
                <w:lang w:val="en-US" w:eastAsia="zh-CN"/>
              </w:rPr>
            </w:pPr>
            <w:r w:rsidRPr="004814DF">
              <w:rPr>
                <w:rFonts w:ascii="Calibri" w:eastAsia="宋体" w:hAnsi="Calibri" w:cs="Arial"/>
                <w:sz w:val="15"/>
                <w:highlight w:val="green"/>
                <w:lang w:eastAsia="zh-CN"/>
              </w:rPr>
              <w:t>30 kHz</w:t>
            </w:r>
          </w:p>
        </w:tc>
      </w:tr>
      <w:tr w:rsidR="00067566" w:rsidRPr="004814DF" w:rsidTr="00067566">
        <w:trPr>
          <w:trHeight w:val="203"/>
          <w:jc w:val="center"/>
        </w:trPr>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44FBB" w:rsidRPr="004814DF" w:rsidRDefault="00067566" w:rsidP="00067566">
            <w:pPr>
              <w:spacing w:after="0"/>
              <w:jc w:val="both"/>
              <w:rPr>
                <w:rFonts w:ascii="Calibri" w:eastAsia="宋体" w:hAnsi="Calibri" w:cs="Arial"/>
                <w:sz w:val="15"/>
                <w:lang w:val="en-US" w:eastAsia="zh-CN"/>
              </w:rPr>
            </w:pPr>
            <w:r w:rsidRPr="004814DF">
              <w:rPr>
                <w:rFonts w:ascii="Calibri" w:eastAsia="宋体" w:hAnsi="Calibri" w:cs="Arial"/>
                <w:sz w:val="15"/>
                <w:lang w:eastAsia="zh-CN"/>
              </w:rPr>
              <w:t>66</w:t>
            </w:r>
          </w:p>
        </w:tc>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44FBB" w:rsidRPr="004814DF" w:rsidRDefault="00067566" w:rsidP="00067566">
            <w:pPr>
              <w:spacing w:after="0"/>
              <w:jc w:val="both"/>
              <w:rPr>
                <w:rFonts w:ascii="Calibri" w:eastAsia="宋体" w:hAnsi="Calibri" w:cs="Arial"/>
                <w:sz w:val="15"/>
                <w:highlight w:val="green"/>
                <w:lang w:val="en-US" w:eastAsia="zh-CN"/>
              </w:rPr>
            </w:pPr>
            <w:r w:rsidRPr="004814DF">
              <w:rPr>
                <w:rFonts w:ascii="Calibri" w:eastAsia="宋体" w:hAnsi="Calibri" w:cs="Arial"/>
                <w:sz w:val="15"/>
                <w:highlight w:val="green"/>
                <w:lang w:eastAsia="zh-CN"/>
              </w:rPr>
              <w:t>5 MHz / 10MHz</w:t>
            </w:r>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44FBB" w:rsidRPr="004814DF" w:rsidRDefault="00067566" w:rsidP="00067566">
            <w:pPr>
              <w:spacing w:after="0"/>
              <w:jc w:val="both"/>
              <w:rPr>
                <w:rFonts w:ascii="Calibri" w:eastAsia="宋体" w:hAnsi="Calibri" w:cs="Arial"/>
                <w:sz w:val="15"/>
                <w:highlight w:val="green"/>
                <w:lang w:val="en-US" w:eastAsia="zh-CN"/>
              </w:rPr>
            </w:pPr>
            <w:r w:rsidRPr="004814DF">
              <w:rPr>
                <w:rFonts w:ascii="Calibri" w:eastAsia="宋体" w:hAnsi="Calibri" w:cs="Arial"/>
                <w:sz w:val="15"/>
                <w:highlight w:val="green"/>
                <w:lang w:eastAsia="zh-CN"/>
              </w:rPr>
              <w:t>[15 kHz/30kHz]</w:t>
            </w:r>
          </w:p>
        </w:tc>
      </w:tr>
      <w:tr w:rsidR="00067566" w:rsidRPr="004814DF" w:rsidTr="00067566">
        <w:trPr>
          <w:trHeight w:val="203"/>
          <w:jc w:val="center"/>
        </w:trPr>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44FBB" w:rsidRPr="004814DF" w:rsidRDefault="00067566" w:rsidP="00067566">
            <w:pPr>
              <w:spacing w:after="0"/>
              <w:jc w:val="both"/>
              <w:rPr>
                <w:rFonts w:ascii="Calibri" w:eastAsia="宋体" w:hAnsi="Calibri" w:cs="Arial"/>
                <w:sz w:val="15"/>
                <w:lang w:val="en-US" w:eastAsia="zh-CN"/>
              </w:rPr>
            </w:pPr>
            <w:r w:rsidRPr="004814DF">
              <w:rPr>
                <w:rFonts w:ascii="Calibri" w:eastAsia="宋体" w:hAnsi="Calibri" w:cs="Arial"/>
                <w:sz w:val="15"/>
                <w:lang w:eastAsia="zh-CN"/>
              </w:rPr>
              <w:t>70</w:t>
            </w:r>
          </w:p>
        </w:tc>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44FBB" w:rsidRPr="004814DF" w:rsidRDefault="00067566" w:rsidP="00067566">
            <w:pPr>
              <w:spacing w:after="0"/>
              <w:jc w:val="both"/>
              <w:rPr>
                <w:rFonts w:ascii="Calibri" w:eastAsia="宋体" w:hAnsi="Calibri" w:cs="Arial"/>
                <w:sz w:val="15"/>
                <w:highlight w:val="green"/>
                <w:lang w:val="en-US" w:eastAsia="zh-CN"/>
              </w:rPr>
            </w:pPr>
            <w:r w:rsidRPr="004814DF">
              <w:rPr>
                <w:rFonts w:ascii="Calibri" w:eastAsia="宋体" w:hAnsi="Calibri" w:cs="Arial"/>
                <w:sz w:val="15"/>
                <w:highlight w:val="green"/>
                <w:lang w:eastAsia="zh-CN"/>
              </w:rPr>
              <w:t>5 MHz</w:t>
            </w:r>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44FBB" w:rsidRPr="004814DF" w:rsidRDefault="00067566" w:rsidP="00067566">
            <w:pPr>
              <w:spacing w:after="0"/>
              <w:jc w:val="both"/>
              <w:rPr>
                <w:rFonts w:ascii="Calibri" w:eastAsia="宋体" w:hAnsi="Calibri" w:cs="Arial"/>
                <w:sz w:val="15"/>
                <w:highlight w:val="green"/>
                <w:lang w:val="en-US" w:eastAsia="zh-CN"/>
              </w:rPr>
            </w:pPr>
            <w:r w:rsidRPr="004814DF">
              <w:rPr>
                <w:rFonts w:ascii="Calibri" w:eastAsia="宋体" w:hAnsi="Calibri" w:cs="Arial"/>
                <w:sz w:val="15"/>
                <w:highlight w:val="green"/>
                <w:lang w:eastAsia="zh-CN"/>
              </w:rPr>
              <w:t>15 kHz</w:t>
            </w:r>
          </w:p>
        </w:tc>
      </w:tr>
      <w:tr w:rsidR="00067566" w:rsidRPr="004814DF" w:rsidTr="00067566">
        <w:trPr>
          <w:trHeight w:val="210"/>
          <w:jc w:val="center"/>
        </w:trPr>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44FBB" w:rsidRPr="004814DF" w:rsidRDefault="00067566" w:rsidP="00067566">
            <w:pPr>
              <w:spacing w:after="0"/>
              <w:jc w:val="both"/>
              <w:rPr>
                <w:rFonts w:ascii="Calibri" w:eastAsia="宋体" w:hAnsi="Calibri" w:cs="Arial"/>
                <w:sz w:val="15"/>
                <w:lang w:val="en-US" w:eastAsia="zh-CN"/>
              </w:rPr>
            </w:pPr>
            <w:r w:rsidRPr="004814DF">
              <w:rPr>
                <w:rFonts w:ascii="Calibri" w:eastAsia="宋体" w:hAnsi="Calibri" w:cs="Arial"/>
                <w:sz w:val="15"/>
                <w:lang w:eastAsia="zh-CN"/>
              </w:rPr>
              <w:t>71</w:t>
            </w:r>
          </w:p>
        </w:tc>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44FBB" w:rsidRPr="004814DF" w:rsidRDefault="00067566" w:rsidP="00067566">
            <w:pPr>
              <w:spacing w:after="0"/>
              <w:jc w:val="both"/>
              <w:rPr>
                <w:rFonts w:ascii="Calibri" w:eastAsia="宋体" w:hAnsi="Calibri" w:cs="Arial"/>
                <w:sz w:val="15"/>
                <w:highlight w:val="green"/>
                <w:lang w:val="en-US" w:eastAsia="zh-CN"/>
              </w:rPr>
            </w:pPr>
            <w:r w:rsidRPr="004814DF">
              <w:rPr>
                <w:rFonts w:ascii="Calibri" w:eastAsia="宋体" w:hAnsi="Calibri" w:cs="Arial"/>
                <w:sz w:val="15"/>
                <w:highlight w:val="green"/>
                <w:lang w:eastAsia="zh-CN"/>
              </w:rPr>
              <w:t>5 MHz</w:t>
            </w:r>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44FBB" w:rsidRPr="004814DF" w:rsidRDefault="00067566" w:rsidP="00067566">
            <w:pPr>
              <w:spacing w:after="0"/>
              <w:jc w:val="both"/>
              <w:rPr>
                <w:rFonts w:ascii="Calibri" w:eastAsia="宋体" w:hAnsi="Calibri" w:cs="Arial"/>
                <w:sz w:val="15"/>
                <w:highlight w:val="green"/>
                <w:lang w:val="en-US" w:eastAsia="zh-CN"/>
              </w:rPr>
            </w:pPr>
            <w:r w:rsidRPr="004814DF">
              <w:rPr>
                <w:rFonts w:ascii="Calibri" w:eastAsia="宋体" w:hAnsi="Calibri" w:cs="Arial"/>
                <w:sz w:val="15"/>
                <w:highlight w:val="green"/>
                <w:lang w:eastAsia="zh-CN"/>
              </w:rPr>
              <w:t>15 kHz</w:t>
            </w:r>
          </w:p>
        </w:tc>
      </w:tr>
      <w:tr w:rsidR="00067566" w:rsidRPr="004814DF" w:rsidTr="00067566">
        <w:trPr>
          <w:trHeight w:val="203"/>
          <w:jc w:val="center"/>
        </w:trPr>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44FBB" w:rsidRPr="004814DF" w:rsidRDefault="00067566" w:rsidP="00067566">
            <w:pPr>
              <w:spacing w:after="0"/>
              <w:jc w:val="both"/>
              <w:rPr>
                <w:rFonts w:ascii="Calibri" w:eastAsia="宋体" w:hAnsi="Calibri" w:cs="Arial"/>
                <w:sz w:val="15"/>
                <w:lang w:val="en-US" w:eastAsia="zh-CN"/>
              </w:rPr>
            </w:pPr>
            <w:r w:rsidRPr="004814DF">
              <w:rPr>
                <w:rFonts w:ascii="Calibri" w:eastAsia="宋体" w:hAnsi="Calibri" w:cs="Arial"/>
                <w:sz w:val="15"/>
                <w:lang w:val="en-US" w:eastAsia="zh-CN"/>
              </w:rPr>
              <w:t>1.427-1.518 GHz</w:t>
            </w:r>
          </w:p>
        </w:tc>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44FBB" w:rsidRPr="004814DF" w:rsidRDefault="00067566" w:rsidP="00067566">
            <w:pPr>
              <w:spacing w:after="0"/>
              <w:jc w:val="both"/>
              <w:rPr>
                <w:rFonts w:ascii="Calibri" w:eastAsia="宋体" w:hAnsi="Calibri" w:cs="Arial"/>
                <w:sz w:val="15"/>
                <w:highlight w:val="green"/>
                <w:lang w:val="en-US" w:eastAsia="zh-CN"/>
              </w:rPr>
            </w:pPr>
            <w:r w:rsidRPr="004814DF">
              <w:rPr>
                <w:rFonts w:ascii="Calibri" w:eastAsia="宋体" w:hAnsi="Calibri" w:cs="Arial"/>
                <w:sz w:val="15"/>
                <w:highlight w:val="green"/>
                <w:lang w:eastAsia="zh-CN"/>
              </w:rPr>
              <w:t>5 MHz</w:t>
            </w:r>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44FBB" w:rsidRPr="004814DF" w:rsidRDefault="00067566" w:rsidP="00067566">
            <w:pPr>
              <w:spacing w:after="0"/>
              <w:jc w:val="both"/>
              <w:rPr>
                <w:rFonts w:ascii="Calibri" w:eastAsia="宋体" w:hAnsi="Calibri" w:cs="Arial"/>
                <w:sz w:val="15"/>
                <w:highlight w:val="green"/>
                <w:lang w:val="en-US" w:eastAsia="zh-CN"/>
              </w:rPr>
            </w:pPr>
            <w:r w:rsidRPr="004814DF">
              <w:rPr>
                <w:rFonts w:ascii="Calibri" w:eastAsia="宋体" w:hAnsi="Calibri" w:cs="Arial"/>
                <w:sz w:val="15"/>
                <w:highlight w:val="green"/>
                <w:lang w:eastAsia="zh-CN"/>
              </w:rPr>
              <w:t>15 kHz</w:t>
            </w:r>
          </w:p>
        </w:tc>
      </w:tr>
      <w:tr w:rsidR="00067566" w:rsidRPr="004814DF" w:rsidTr="00067566">
        <w:trPr>
          <w:trHeight w:val="203"/>
          <w:jc w:val="center"/>
        </w:trPr>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44FBB" w:rsidRPr="004814DF" w:rsidRDefault="00067566" w:rsidP="00067566">
            <w:pPr>
              <w:spacing w:after="0"/>
              <w:jc w:val="both"/>
              <w:rPr>
                <w:rFonts w:ascii="Calibri" w:eastAsia="宋体" w:hAnsi="Calibri" w:cs="Arial"/>
                <w:sz w:val="15"/>
                <w:lang w:val="en-US" w:eastAsia="zh-CN"/>
              </w:rPr>
            </w:pPr>
            <w:r w:rsidRPr="004814DF">
              <w:rPr>
                <w:rFonts w:ascii="Calibri" w:eastAsia="宋体" w:hAnsi="Calibri" w:cs="Arial"/>
                <w:sz w:val="15"/>
                <w:lang w:eastAsia="zh-CN"/>
              </w:rPr>
              <w:t>3.3 – 3.8 GHz</w:t>
            </w:r>
          </w:p>
        </w:tc>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44FBB" w:rsidRPr="004814DF" w:rsidRDefault="00067566" w:rsidP="00067566">
            <w:pPr>
              <w:spacing w:after="0"/>
              <w:jc w:val="both"/>
              <w:rPr>
                <w:rFonts w:ascii="Calibri" w:eastAsia="宋体" w:hAnsi="Calibri" w:cs="Arial"/>
                <w:sz w:val="15"/>
                <w:highlight w:val="green"/>
                <w:lang w:val="en-US" w:eastAsia="zh-CN"/>
              </w:rPr>
            </w:pPr>
            <w:r w:rsidRPr="004814DF">
              <w:rPr>
                <w:rFonts w:ascii="Calibri" w:eastAsia="宋体" w:hAnsi="Calibri" w:cs="Arial"/>
                <w:sz w:val="15"/>
                <w:highlight w:val="green"/>
                <w:lang w:eastAsia="zh-CN"/>
              </w:rPr>
              <w:t>10 MHz</w:t>
            </w:r>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44FBB" w:rsidRPr="004814DF" w:rsidRDefault="00067566" w:rsidP="00067566">
            <w:pPr>
              <w:spacing w:after="0"/>
              <w:jc w:val="both"/>
              <w:rPr>
                <w:rFonts w:ascii="Calibri" w:eastAsia="宋体" w:hAnsi="Calibri" w:cs="Arial"/>
                <w:sz w:val="15"/>
                <w:highlight w:val="green"/>
                <w:lang w:val="en-US" w:eastAsia="zh-CN"/>
              </w:rPr>
            </w:pPr>
            <w:r w:rsidRPr="004814DF">
              <w:rPr>
                <w:rFonts w:ascii="Calibri" w:eastAsia="宋体" w:hAnsi="Calibri" w:cs="Arial"/>
                <w:sz w:val="15"/>
                <w:highlight w:val="green"/>
                <w:lang w:eastAsia="zh-CN"/>
              </w:rPr>
              <w:t>[15 kHz/30kHz]</w:t>
            </w:r>
          </w:p>
        </w:tc>
      </w:tr>
      <w:tr w:rsidR="00067566" w:rsidRPr="004814DF" w:rsidTr="00067566">
        <w:trPr>
          <w:trHeight w:val="203"/>
          <w:jc w:val="center"/>
        </w:trPr>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44FBB" w:rsidRPr="004814DF" w:rsidRDefault="00067566" w:rsidP="00067566">
            <w:pPr>
              <w:spacing w:after="0"/>
              <w:jc w:val="both"/>
              <w:rPr>
                <w:rFonts w:ascii="Calibri" w:eastAsia="宋体" w:hAnsi="Calibri" w:cs="Arial"/>
                <w:sz w:val="15"/>
                <w:lang w:val="en-US" w:eastAsia="zh-CN"/>
              </w:rPr>
            </w:pPr>
            <w:r w:rsidRPr="004814DF">
              <w:rPr>
                <w:rFonts w:ascii="Calibri" w:eastAsia="宋体" w:hAnsi="Calibri" w:cs="Arial"/>
                <w:sz w:val="15"/>
                <w:lang w:eastAsia="zh-CN"/>
              </w:rPr>
              <w:t>3.3 - 4.2 GHz</w:t>
            </w:r>
          </w:p>
        </w:tc>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44FBB" w:rsidRPr="004814DF" w:rsidRDefault="00067566" w:rsidP="00067566">
            <w:pPr>
              <w:spacing w:after="0"/>
              <w:jc w:val="both"/>
              <w:rPr>
                <w:rFonts w:ascii="Calibri" w:eastAsia="宋体" w:hAnsi="Calibri" w:cs="Arial"/>
                <w:sz w:val="15"/>
                <w:highlight w:val="green"/>
                <w:lang w:val="en-US" w:eastAsia="zh-CN"/>
              </w:rPr>
            </w:pPr>
            <w:r w:rsidRPr="004814DF">
              <w:rPr>
                <w:rFonts w:ascii="Calibri" w:eastAsia="宋体" w:hAnsi="Calibri" w:cs="Arial"/>
                <w:sz w:val="15"/>
                <w:highlight w:val="green"/>
                <w:lang w:eastAsia="zh-CN"/>
              </w:rPr>
              <w:t>10 MHz</w:t>
            </w:r>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44FBB" w:rsidRPr="004814DF" w:rsidRDefault="00067566" w:rsidP="00067566">
            <w:pPr>
              <w:spacing w:after="0"/>
              <w:jc w:val="both"/>
              <w:rPr>
                <w:rFonts w:ascii="Calibri" w:eastAsia="宋体" w:hAnsi="Calibri" w:cs="Arial"/>
                <w:sz w:val="15"/>
                <w:highlight w:val="green"/>
                <w:lang w:val="en-US" w:eastAsia="zh-CN"/>
              </w:rPr>
            </w:pPr>
            <w:r w:rsidRPr="004814DF">
              <w:rPr>
                <w:rFonts w:ascii="Calibri" w:eastAsia="宋体" w:hAnsi="Calibri" w:cs="Arial"/>
                <w:sz w:val="15"/>
                <w:highlight w:val="green"/>
                <w:lang w:eastAsia="zh-CN"/>
              </w:rPr>
              <w:t>[15 kHz/30kHz]</w:t>
            </w:r>
          </w:p>
        </w:tc>
      </w:tr>
      <w:tr w:rsidR="00067566" w:rsidRPr="004814DF" w:rsidTr="00067566">
        <w:trPr>
          <w:trHeight w:val="203"/>
          <w:jc w:val="center"/>
        </w:trPr>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44FBB" w:rsidRPr="004814DF" w:rsidRDefault="00067566" w:rsidP="00067566">
            <w:pPr>
              <w:spacing w:after="0"/>
              <w:jc w:val="both"/>
              <w:rPr>
                <w:rFonts w:ascii="Calibri" w:eastAsia="宋体" w:hAnsi="Calibri" w:cs="Arial"/>
                <w:sz w:val="15"/>
                <w:lang w:val="en-US" w:eastAsia="zh-CN"/>
              </w:rPr>
            </w:pPr>
            <w:r w:rsidRPr="004814DF">
              <w:rPr>
                <w:rFonts w:ascii="Calibri" w:eastAsia="宋体" w:hAnsi="Calibri" w:cs="Arial"/>
                <w:sz w:val="15"/>
                <w:lang w:eastAsia="zh-CN"/>
              </w:rPr>
              <w:t>4.4 - 4.99 GHz</w:t>
            </w:r>
          </w:p>
        </w:tc>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44FBB" w:rsidRPr="004814DF" w:rsidRDefault="00067566" w:rsidP="00067566">
            <w:pPr>
              <w:spacing w:after="0"/>
              <w:jc w:val="both"/>
              <w:rPr>
                <w:rFonts w:ascii="Calibri" w:eastAsia="宋体" w:hAnsi="Calibri" w:cs="Arial"/>
                <w:sz w:val="15"/>
                <w:highlight w:val="green"/>
                <w:lang w:val="en-US" w:eastAsia="zh-CN"/>
              </w:rPr>
            </w:pPr>
            <w:r w:rsidRPr="004814DF">
              <w:rPr>
                <w:rFonts w:ascii="Calibri" w:eastAsia="宋体" w:hAnsi="Calibri" w:cs="Arial"/>
                <w:sz w:val="15"/>
                <w:highlight w:val="green"/>
                <w:lang w:eastAsia="zh-CN"/>
              </w:rPr>
              <w:t>[40 MHz]</w:t>
            </w:r>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44FBB" w:rsidRPr="004814DF" w:rsidRDefault="00067566" w:rsidP="00067566">
            <w:pPr>
              <w:spacing w:after="0"/>
              <w:jc w:val="both"/>
              <w:rPr>
                <w:rFonts w:ascii="Calibri" w:eastAsia="宋体" w:hAnsi="Calibri" w:cs="Arial"/>
                <w:sz w:val="15"/>
                <w:highlight w:val="green"/>
                <w:lang w:val="en-US" w:eastAsia="zh-CN"/>
              </w:rPr>
            </w:pPr>
            <w:r w:rsidRPr="004814DF">
              <w:rPr>
                <w:rFonts w:ascii="Calibri" w:eastAsia="宋体" w:hAnsi="Calibri" w:cs="Arial"/>
                <w:sz w:val="15"/>
                <w:highlight w:val="green"/>
                <w:lang w:eastAsia="zh-CN"/>
              </w:rPr>
              <w:t>30 kHz</w:t>
            </w:r>
          </w:p>
        </w:tc>
      </w:tr>
    </w:tbl>
    <w:p w:rsidR="00067566" w:rsidRPr="00067566" w:rsidRDefault="00067566" w:rsidP="0071054F">
      <w:pPr>
        <w:spacing w:afterLines="50" w:after="120"/>
        <w:jc w:val="both"/>
        <w:rPr>
          <w:rFonts w:ascii="Calibri" w:eastAsia="宋体" w:hAnsi="Calibri" w:cs="Arial"/>
          <w:lang w:val="en-US" w:eastAsia="zh-CN"/>
        </w:rPr>
      </w:pPr>
    </w:p>
    <w:tbl>
      <w:tblPr>
        <w:tblW w:w="7400" w:type="dxa"/>
        <w:jc w:val="center"/>
        <w:tblCellMar>
          <w:left w:w="0" w:type="dxa"/>
          <w:right w:w="0" w:type="dxa"/>
        </w:tblCellMar>
        <w:tblLook w:val="04A0" w:firstRow="1" w:lastRow="0" w:firstColumn="1" w:lastColumn="0" w:noHBand="0" w:noVBand="1"/>
      </w:tblPr>
      <w:tblGrid>
        <w:gridCol w:w="2460"/>
        <w:gridCol w:w="2480"/>
        <w:gridCol w:w="2460"/>
      </w:tblGrid>
      <w:tr w:rsidR="00067566" w:rsidRPr="004814DF" w:rsidTr="00067566">
        <w:trPr>
          <w:trHeight w:val="203"/>
          <w:jc w:val="center"/>
        </w:trPr>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44FBB" w:rsidRPr="004814DF" w:rsidRDefault="00067566" w:rsidP="00067566">
            <w:pPr>
              <w:spacing w:after="0"/>
              <w:rPr>
                <w:rFonts w:ascii="Calibri" w:eastAsia="宋体" w:hAnsi="Calibri" w:cs="Arial"/>
                <w:sz w:val="15"/>
                <w:lang w:val="en-US" w:eastAsia="zh-CN"/>
              </w:rPr>
            </w:pPr>
            <w:proofErr w:type="spellStart"/>
            <w:r w:rsidRPr="004814DF">
              <w:rPr>
                <w:rFonts w:ascii="Calibri" w:eastAsia="宋体" w:hAnsi="Calibri" w:cs="Arial"/>
                <w:sz w:val="15"/>
                <w:lang w:eastAsia="zh-CN"/>
              </w:rPr>
              <w:t>mmWave</w:t>
            </w:r>
            <w:proofErr w:type="spellEnd"/>
            <w:r w:rsidRPr="004814DF">
              <w:rPr>
                <w:rFonts w:ascii="Calibri" w:eastAsia="宋体" w:hAnsi="Calibri" w:cs="Arial"/>
                <w:sz w:val="15"/>
                <w:lang w:eastAsia="zh-CN"/>
              </w:rPr>
              <w:t xml:space="preserve"> Bands</w:t>
            </w:r>
          </w:p>
        </w:tc>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44FBB" w:rsidRPr="004814DF" w:rsidRDefault="00067566" w:rsidP="00067566">
            <w:pPr>
              <w:spacing w:after="0"/>
              <w:rPr>
                <w:rFonts w:ascii="Calibri" w:eastAsia="宋体" w:hAnsi="Calibri" w:cs="Arial"/>
                <w:sz w:val="15"/>
                <w:lang w:val="en-US" w:eastAsia="zh-CN"/>
              </w:rPr>
            </w:pPr>
            <w:r w:rsidRPr="004814DF">
              <w:rPr>
                <w:rFonts w:ascii="Calibri" w:eastAsia="宋体" w:hAnsi="Calibri" w:cs="Arial"/>
                <w:sz w:val="15"/>
                <w:lang w:eastAsia="zh-CN"/>
              </w:rPr>
              <w:t>Minimum Channel bandwidth</w:t>
            </w:r>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44FBB" w:rsidRPr="004814DF" w:rsidRDefault="00067566" w:rsidP="00067566">
            <w:pPr>
              <w:spacing w:after="0"/>
              <w:rPr>
                <w:rFonts w:ascii="Calibri" w:eastAsia="宋体" w:hAnsi="Calibri" w:cs="Arial"/>
                <w:sz w:val="15"/>
                <w:lang w:val="en-US" w:eastAsia="zh-CN"/>
              </w:rPr>
            </w:pPr>
            <w:r w:rsidRPr="004814DF">
              <w:rPr>
                <w:rFonts w:ascii="Calibri" w:eastAsia="宋体" w:hAnsi="Calibri" w:cs="Arial"/>
                <w:sz w:val="15"/>
                <w:lang w:eastAsia="zh-CN"/>
              </w:rPr>
              <w:t xml:space="preserve">SS block sub-carrier spacing </w:t>
            </w:r>
          </w:p>
        </w:tc>
      </w:tr>
      <w:tr w:rsidR="00067566" w:rsidRPr="004814DF" w:rsidTr="00067566">
        <w:trPr>
          <w:trHeight w:val="203"/>
          <w:jc w:val="center"/>
        </w:trPr>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44FBB" w:rsidRPr="004814DF" w:rsidRDefault="00067566" w:rsidP="00067566">
            <w:pPr>
              <w:spacing w:after="0"/>
              <w:jc w:val="both"/>
              <w:rPr>
                <w:rFonts w:ascii="Calibri" w:eastAsia="宋体" w:hAnsi="Calibri" w:cs="Arial"/>
                <w:sz w:val="15"/>
                <w:lang w:val="en-US" w:eastAsia="zh-CN"/>
              </w:rPr>
            </w:pPr>
            <w:r w:rsidRPr="004814DF">
              <w:rPr>
                <w:rFonts w:ascii="Calibri" w:eastAsia="宋体" w:hAnsi="Calibri" w:cs="Arial"/>
                <w:sz w:val="15"/>
                <w:lang w:eastAsia="zh-CN"/>
              </w:rPr>
              <w:t>24.25 - 27.5 GHz</w:t>
            </w:r>
          </w:p>
        </w:tc>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44FBB" w:rsidRPr="004814DF" w:rsidRDefault="00067566" w:rsidP="00067566">
            <w:pPr>
              <w:spacing w:after="0"/>
              <w:jc w:val="both"/>
              <w:rPr>
                <w:rFonts w:ascii="Calibri" w:eastAsia="宋体" w:hAnsi="Calibri" w:cs="Arial"/>
                <w:sz w:val="15"/>
                <w:highlight w:val="green"/>
                <w:lang w:val="en-US" w:eastAsia="zh-CN"/>
              </w:rPr>
            </w:pPr>
            <w:r w:rsidRPr="004814DF">
              <w:rPr>
                <w:rFonts w:ascii="Calibri" w:eastAsia="宋体" w:hAnsi="Calibri" w:cs="Arial"/>
                <w:sz w:val="15"/>
                <w:highlight w:val="green"/>
                <w:lang w:eastAsia="zh-CN"/>
              </w:rPr>
              <w:t>50 MHz/100 MHz</w:t>
            </w:r>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44FBB" w:rsidRPr="004814DF" w:rsidRDefault="00067566" w:rsidP="00067566">
            <w:pPr>
              <w:spacing w:after="0"/>
              <w:jc w:val="both"/>
              <w:rPr>
                <w:rFonts w:ascii="Calibri" w:eastAsia="宋体" w:hAnsi="Calibri" w:cs="Arial"/>
                <w:sz w:val="15"/>
                <w:lang w:val="en-US" w:eastAsia="zh-CN"/>
              </w:rPr>
            </w:pPr>
            <w:r w:rsidRPr="004814DF">
              <w:rPr>
                <w:rFonts w:ascii="Calibri" w:eastAsia="宋体" w:hAnsi="Calibri" w:cs="Arial"/>
                <w:sz w:val="15"/>
                <w:lang w:eastAsia="zh-CN"/>
              </w:rPr>
              <w:t>120 kHz /240kHz</w:t>
            </w:r>
          </w:p>
        </w:tc>
      </w:tr>
      <w:tr w:rsidR="00067566" w:rsidRPr="004814DF" w:rsidTr="00067566">
        <w:trPr>
          <w:trHeight w:val="203"/>
          <w:jc w:val="center"/>
        </w:trPr>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44FBB" w:rsidRPr="004814DF" w:rsidRDefault="00067566" w:rsidP="00067566">
            <w:pPr>
              <w:spacing w:after="0"/>
              <w:jc w:val="both"/>
              <w:rPr>
                <w:rFonts w:ascii="Calibri" w:eastAsia="宋体" w:hAnsi="Calibri" w:cs="Arial"/>
                <w:sz w:val="15"/>
                <w:lang w:val="en-US" w:eastAsia="zh-CN"/>
              </w:rPr>
            </w:pPr>
            <w:r w:rsidRPr="004814DF">
              <w:rPr>
                <w:rFonts w:ascii="Calibri" w:eastAsia="宋体" w:hAnsi="Calibri" w:cs="Arial"/>
                <w:sz w:val="15"/>
                <w:lang w:eastAsia="zh-CN"/>
              </w:rPr>
              <w:t>26.5 – 29.5GHz</w:t>
            </w:r>
          </w:p>
        </w:tc>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44FBB" w:rsidRPr="004814DF" w:rsidRDefault="00067566" w:rsidP="00067566">
            <w:pPr>
              <w:spacing w:after="0"/>
              <w:jc w:val="both"/>
              <w:rPr>
                <w:rFonts w:ascii="Calibri" w:eastAsia="宋体" w:hAnsi="Calibri" w:cs="Arial"/>
                <w:sz w:val="15"/>
                <w:highlight w:val="green"/>
                <w:lang w:val="en-US" w:eastAsia="zh-CN"/>
              </w:rPr>
            </w:pPr>
            <w:r w:rsidRPr="004814DF">
              <w:rPr>
                <w:rFonts w:ascii="Calibri" w:eastAsia="宋体" w:hAnsi="Calibri" w:cs="Arial"/>
                <w:sz w:val="15"/>
                <w:highlight w:val="green"/>
                <w:lang w:eastAsia="zh-CN"/>
              </w:rPr>
              <w:t>50 MHz/100 MHz</w:t>
            </w:r>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44FBB" w:rsidRPr="004814DF" w:rsidRDefault="00067566" w:rsidP="00067566">
            <w:pPr>
              <w:spacing w:after="0"/>
              <w:jc w:val="both"/>
              <w:rPr>
                <w:rFonts w:ascii="Calibri" w:eastAsia="宋体" w:hAnsi="Calibri" w:cs="Arial"/>
                <w:sz w:val="15"/>
                <w:lang w:val="en-US" w:eastAsia="zh-CN"/>
              </w:rPr>
            </w:pPr>
            <w:r w:rsidRPr="004814DF">
              <w:rPr>
                <w:rFonts w:ascii="Calibri" w:eastAsia="宋体" w:hAnsi="Calibri" w:cs="Arial"/>
                <w:sz w:val="15"/>
                <w:lang w:eastAsia="zh-CN"/>
              </w:rPr>
              <w:t>120 kHz /240kHz</w:t>
            </w:r>
          </w:p>
        </w:tc>
      </w:tr>
      <w:tr w:rsidR="00067566" w:rsidRPr="004814DF" w:rsidTr="00067566">
        <w:trPr>
          <w:trHeight w:val="48"/>
          <w:jc w:val="center"/>
        </w:trPr>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44FBB" w:rsidRPr="004814DF" w:rsidRDefault="00067566" w:rsidP="00067566">
            <w:pPr>
              <w:spacing w:after="0"/>
              <w:jc w:val="both"/>
              <w:rPr>
                <w:rFonts w:ascii="Calibri" w:eastAsia="宋体" w:hAnsi="Calibri" w:cs="Arial"/>
                <w:sz w:val="15"/>
                <w:lang w:val="en-US" w:eastAsia="zh-CN"/>
              </w:rPr>
            </w:pPr>
            <w:r w:rsidRPr="004814DF">
              <w:rPr>
                <w:rFonts w:ascii="Calibri" w:eastAsia="宋体" w:hAnsi="Calibri" w:cs="Arial"/>
                <w:sz w:val="15"/>
                <w:lang w:eastAsia="zh-CN"/>
              </w:rPr>
              <w:t>31.8 – 33.4 GHz</w:t>
            </w:r>
          </w:p>
        </w:tc>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44FBB" w:rsidRPr="004814DF" w:rsidRDefault="00067566" w:rsidP="00067566">
            <w:pPr>
              <w:spacing w:after="0"/>
              <w:jc w:val="both"/>
              <w:rPr>
                <w:rFonts w:ascii="Calibri" w:eastAsia="宋体" w:hAnsi="Calibri" w:cs="Arial"/>
                <w:sz w:val="15"/>
                <w:highlight w:val="green"/>
                <w:lang w:val="en-US" w:eastAsia="zh-CN"/>
              </w:rPr>
            </w:pPr>
            <w:r w:rsidRPr="004814DF">
              <w:rPr>
                <w:rFonts w:ascii="Calibri" w:eastAsia="宋体" w:hAnsi="Calibri" w:cs="Arial"/>
                <w:sz w:val="15"/>
                <w:highlight w:val="green"/>
                <w:lang w:eastAsia="zh-CN"/>
              </w:rPr>
              <w:t>50 MHz/100 MHz</w:t>
            </w:r>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44FBB" w:rsidRPr="004814DF" w:rsidRDefault="00067566" w:rsidP="00067566">
            <w:pPr>
              <w:spacing w:after="0"/>
              <w:jc w:val="both"/>
              <w:rPr>
                <w:rFonts w:ascii="Calibri" w:eastAsia="宋体" w:hAnsi="Calibri" w:cs="Arial"/>
                <w:sz w:val="15"/>
                <w:lang w:val="en-US" w:eastAsia="zh-CN"/>
              </w:rPr>
            </w:pPr>
            <w:r w:rsidRPr="004814DF">
              <w:rPr>
                <w:rFonts w:ascii="Calibri" w:eastAsia="宋体" w:hAnsi="Calibri" w:cs="Arial"/>
                <w:sz w:val="15"/>
                <w:lang w:eastAsia="zh-CN"/>
              </w:rPr>
              <w:t>120 kHz /240kHz</w:t>
            </w:r>
          </w:p>
        </w:tc>
      </w:tr>
      <w:tr w:rsidR="00067566" w:rsidRPr="004814DF" w:rsidTr="00067566">
        <w:trPr>
          <w:trHeight w:val="210"/>
          <w:jc w:val="center"/>
        </w:trPr>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44FBB" w:rsidRPr="004814DF" w:rsidRDefault="00067566" w:rsidP="00067566">
            <w:pPr>
              <w:spacing w:after="0"/>
              <w:jc w:val="both"/>
              <w:rPr>
                <w:rFonts w:ascii="Calibri" w:eastAsia="宋体" w:hAnsi="Calibri" w:cs="Arial"/>
                <w:sz w:val="15"/>
                <w:lang w:val="en-US" w:eastAsia="zh-CN"/>
              </w:rPr>
            </w:pPr>
            <w:r w:rsidRPr="004814DF">
              <w:rPr>
                <w:rFonts w:ascii="Calibri" w:eastAsia="宋体" w:hAnsi="Calibri" w:cs="Arial"/>
                <w:sz w:val="15"/>
                <w:lang w:eastAsia="zh-CN"/>
              </w:rPr>
              <w:t>37 – 40 GHz</w:t>
            </w:r>
          </w:p>
        </w:tc>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44FBB" w:rsidRPr="004814DF" w:rsidRDefault="00067566" w:rsidP="00067566">
            <w:pPr>
              <w:spacing w:after="0"/>
              <w:jc w:val="both"/>
              <w:rPr>
                <w:rFonts w:ascii="Calibri" w:eastAsia="宋体" w:hAnsi="Calibri" w:cs="Arial"/>
                <w:sz w:val="15"/>
                <w:highlight w:val="green"/>
                <w:lang w:val="en-US" w:eastAsia="zh-CN"/>
              </w:rPr>
            </w:pPr>
            <w:r w:rsidRPr="004814DF">
              <w:rPr>
                <w:rFonts w:ascii="Calibri" w:eastAsia="宋体" w:hAnsi="Calibri" w:cs="Arial"/>
                <w:sz w:val="15"/>
                <w:highlight w:val="green"/>
                <w:lang w:eastAsia="zh-CN"/>
              </w:rPr>
              <w:t>50 MHz/100 MHz</w:t>
            </w:r>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44FBB" w:rsidRPr="004814DF" w:rsidRDefault="00067566" w:rsidP="00067566">
            <w:pPr>
              <w:spacing w:after="0"/>
              <w:jc w:val="both"/>
              <w:rPr>
                <w:rFonts w:ascii="Calibri" w:eastAsia="宋体" w:hAnsi="Calibri" w:cs="Arial"/>
                <w:sz w:val="15"/>
                <w:lang w:val="en-US" w:eastAsia="zh-CN"/>
              </w:rPr>
            </w:pPr>
            <w:r w:rsidRPr="004814DF">
              <w:rPr>
                <w:rFonts w:ascii="Calibri" w:eastAsia="宋体" w:hAnsi="Calibri" w:cs="Arial"/>
                <w:sz w:val="15"/>
                <w:lang w:eastAsia="zh-CN"/>
              </w:rPr>
              <w:t>120 kHz</w:t>
            </w:r>
            <w:r w:rsidR="002D6B66" w:rsidRPr="004814DF">
              <w:rPr>
                <w:rFonts w:ascii="Calibri" w:eastAsia="宋体" w:hAnsi="Calibri" w:cs="Arial" w:hint="eastAsia"/>
                <w:sz w:val="15"/>
                <w:lang w:eastAsia="zh-CN"/>
              </w:rPr>
              <w:t xml:space="preserve"> </w:t>
            </w:r>
            <w:r w:rsidRPr="004814DF">
              <w:rPr>
                <w:rFonts w:ascii="Calibri" w:eastAsia="宋体" w:hAnsi="Calibri" w:cs="Arial"/>
                <w:sz w:val="15"/>
                <w:lang w:eastAsia="zh-CN"/>
              </w:rPr>
              <w:t>/240kHz</w:t>
            </w:r>
          </w:p>
        </w:tc>
      </w:tr>
    </w:tbl>
    <w:p w:rsidR="00067566" w:rsidRPr="00067566" w:rsidRDefault="00067566" w:rsidP="0071054F">
      <w:pPr>
        <w:spacing w:afterLines="50" w:after="120"/>
        <w:jc w:val="both"/>
        <w:rPr>
          <w:rFonts w:ascii="Calibri" w:eastAsia="宋体" w:hAnsi="Calibri" w:cs="Arial"/>
          <w:lang w:val="en-US" w:eastAsia="zh-CN"/>
        </w:rPr>
      </w:pPr>
    </w:p>
    <w:p w:rsidR="00067566" w:rsidRDefault="002D6B66" w:rsidP="0071054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Based on the above discussion status, all below scenarios are </w:t>
      </w:r>
      <w:r>
        <w:rPr>
          <w:rFonts w:ascii="Calibri" w:eastAsia="宋体" w:hAnsi="Calibri" w:cs="Arial"/>
          <w:lang w:val="en-US" w:eastAsia="zh-CN"/>
        </w:rPr>
        <w:t>possible</w:t>
      </w:r>
      <w:r>
        <w:rPr>
          <w:rFonts w:ascii="Calibri" w:eastAsia="宋体" w:hAnsi="Calibri" w:cs="Arial" w:hint="eastAsia"/>
          <w:lang w:val="en-US" w:eastAsia="zh-CN"/>
        </w:rPr>
        <w:t xml:space="preserve">: </w:t>
      </w:r>
    </w:p>
    <w:p w:rsidR="002D6B66" w:rsidRDefault="002D6B66" w:rsidP="002D6B66">
      <w:pPr>
        <w:spacing w:afterLines="50" w:after="120"/>
        <w:ind w:leftChars="300" w:left="600"/>
        <w:jc w:val="both"/>
        <w:rPr>
          <w:rFonts w:ascii="Calibri" w:eastAsia="宋体" w:hAnsi="Calibri" w:cs="Arial"/>
          <w:lang w:val="en-US" w:eastAsia="zh-CN"/>
        </w:rPr>
      </w:pPr>
      <w:r>
        <w:rPr>
          <w:rFonts w:ascii="Calibri" w:eastAsia="宋体" w:hAnsi="Calibri" w:cs="Arial" w:hint="eastAsia"/>
          <w:lang w:val="en-US" w:eastAsia="zh-CN"/>
        </w:rPr>
        <w:t xml:space="preserve">(1) </w:t>
      </w:r>
      <w:r w:rsidRPr="002D6B66">
        <w:rPr>
          <w:rFonts w:ascii="Calibri" w:eastAsia="宋体" w:hAnsi="Calibri" w:cs="Arial"/>
          <w:lang w:val="en-US" w:eastAsia="zh-CN"/>
        </w:rPr>
        <w:t xml:space="preserve">SCS of target cell SSB </w:t>
      </w:r>
      <w:r>
        <w:rPr>
          <w:rFonts w:ascii="Calibri" w:eastAsia="宋体" w:hAnsi="Calibri" w:cs="Arial" w:hint="eastAsia"/>
          <w:lang w:val="en-US" w:eastAsia="zh-CN"/>
        </w:rPr>
        <w:t>is larger than SCS of</w:t>
      </w:r>
      <w:r w:rsidRPr="002D6B66">
        <w:rPr>
          <w:rFonts w:ascii="Calibri" w:eastAsia="宋体" w:hAnsi="Calibri" w:cs="Arial"/>
          <w:lang w:val="en-US" w:eastAsia="zh-CN"/>
        </w:rPr>
        <w:t xml:space="preserve"> collided serving cell non-SSB RE</w:t>
      </w:r>
    </w:p>
    <w:p w:rsidR="002D6B66" w:rsidRDefault="002D6B66" w:rsidP="002D6B66">
      <w:pPr>
        <w:spacing w:afterLines="50" w:after="120"/>
        <w:ind w:leftChars="300" w:left="600"/>
        <w:jc w:val="both"/>
        <w:rPr>
          <w:rFonts w:ascii="Calibri" w:eastAsia="宋体" w:hAnsi="Calibri" w:cs="Arial"/>
          <w:lang w:val="en-US" w:eastAsia="zh-CN"/>
        </w:rPr>
      </w:pPr>
      <w:r>
        <w:rPr>
          <w:rFonts w:ascii="Calibri" w:eastAsia="宋体" w:hAnsi="Calibri" w:cs="Arial" w:hint="eastAsia"/>
          <w:lang w:val="en-US" w:eastAsia="zh-CN"/>
        </w:rPr>
        <w:t xml:space="preserve">(2) </w:t>
      </w:r>
      <w:r w:rsidRPr="002D6B66">
        <w:rPr>
          <w:rFonts w:ascii="Calibri" w:eastAsia="宋体" w:hAnsi="Calibri" w:cs="Arial"/>
          <w:lang w:val="en-US" w:eastAsia="zh-CN"/>
        </w:rPr>
        <w:t xml:space="preserve">SCS of target cell SSB </w:t>
      </w:r>
      <w:r>
        <w:rPr>
          <w:rFonts w:ascii="Calibri" w:eastAsia="宋体" w:hAnsi="Calibri" w:cs="Arial" w:hint="eastAsia"/>
          <w:lang w:val="en-US" w:eastAsia="zh-CN"/>
        </w:rPr>
        <w:t>is equal than SCS of</w:t>
      </w:r>
      <w:r w:rsidRPr="002D6B66">
        <w:rPr>
          <w:rFonts w:ascii="Calibri" w:eastAsia="宋体" w:hAnsi="Calibri" w:cs="Arial"/>
          <w:lang w:val="en-US" w:eastAsia="zh-CN"/>
        </w:rPr>
        <w:t xml:space="preserve"> collided serving cell non-SSB RE</w:t>
      </w:r>
    </w:p>
    <w:p w:rsidR="002D6B66" w:rsidRPr="002D6B66" w:rsidRDefault="002D6B66" w:rsidP="002D6B66">
      <w:pPr>
        <w:spacing w:afterLines="50" w:after="120"/>
        <w:ind w:leftChars="300" w:left="600"/>
        <w:jc w:val="both"/>
        <w:rPr>
          <w:rFonts w:ascii="Calibri" w:eastAsia="宋体" w:hAnsi="Calibri" w:cs="Arial"/>
          <w:lang w:val="en-US" w:eastAsia="zh-CN"/>
        </w:rPr>
      </w:pPr>
      <w:r>
        <w:rPr>
          <w:rFonts w:ascii="Calibri" w:eastAsia="宋体" w:hAnsi="Calibri" w:cs="Arial" w:hint="eastAsia"/>
          <w:lang w:val="en-US" w:eastAsia="zh-CN"/>
        </w:rPr>
        <w:t xml:space="preserve">(3) </w:t>
      </w:r>
      <w:r w:rsidRPr="002D6B66">
        <w:rPr>
          <w:rFonts w:ascii="Calibri" w:eastAsia="宋体" w:hAnsi="Calibri" w:cs="Arial"/>
          <w:lang w:val="en-US" w:eastAsia="zh-CN"/>
        </w:rPr>
        <w:t xml:space="preserve">SCS of target cell SSB </w:t>
      </w:r>
      <w:r>
        <w:rPr>
          <w:rFonts w:ascii="Calibri" w:eastAsia="宋体" w:hAnsi="Calibri" w:cs="Arial" w:hint="eastAsia"/>
          <w:lang w:val="en-US" w:eastAsia="zh-CN"/>
        </w:rPr>
        <w:t>is small than SCS of</w:t>
      </w:r>
      <w:r w:rsidRPr="002D6B66">
        <w:rPr>
          <w:rFonts w:ascii="Calibri" w:eastAsia="宋体" w:hAnsi="Calibri" w:cs="Arial"/>
          <w:lang w:val="en-US" w:eastAsia="zh-CN"/>
        </w:rPr>
        <w:t xml:space="preserve"> collided serving cell non-SSB RE</w:t>
      </w:r>
    </w:p>
    <w:p w:rsidR="002D6B66" w:rsidRDefault="000C7120" w:rsidP="0071054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At least for the above </w:t>
      </w:r>
      <w:r>
        <w:rPr>
          <w:rFonts w:ascii="Calibri" w:eastAsia="宋体" w:hAnsi="Calibri" w:cs="Arial"/>
          <w:lang w:val="en-US" w:eastAsia="zh-CN"/>
        </w:rPr>
        <w:t>scenario</w:t>
      </w:r>
      <w:r>
        <w:rPr>
          <w:rFonts w:ascii="Calibri" w:eastAsia="宋体" w:hAnsi="Calibri" w:cs="Arial" w:hint="eastAsia"/>
          <w:lang w:val="en-US" w:eastAsia="zh-CN"/>
        </w:rPr>
        <w:t xml:space="preserve"> (3), measurement gap should be considered since the required UE processing could be different for serving cell control/data transmission and target cell SSB-based </w:t>
      </w:r>
      <w:r>
        <w:rPr>
          <w:rFonts w:ascii="Calibri" w:eastAsia="宋体" w:hAnsi="Calibri" w:cs="Arial"/>
          <w:lang w:val="en-US" w:eastAsia="zh-CN"/>
        </w:rPr>
        <w:t>measurement</w:t>
      </w:r>
      <w:r>
        <w:rPr>
          <w:rFonts w:ascii="Calibri" w:eastAsia="宋体" w:hAnsi="Calibri" w:cs="Arial" w:hint="eastAsia"/>
          <w:lang w:val="en-US" w:eastAsia="zh-CN"/>
        </w:rPr>
        <w:t xml:space="preserve">. </w:t>
      </w:r>
    </w:p>
    <w:p w:rsidR="000C7120" w:rsidRDefault="000C7120" w:rsidP="000C7120">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1: RAN4 confirm that </w:t>
      </w:r>
      <w:r w:rsidRPr="000C7120">
        <w:rPr>
          <w:rFonts w:ascii="Calibri" w:eastAsiaTheme="minorEastAsia" w:hAnsi="Calibri" w:cs="Arial"/>
          <w:b/>
          <w:i/>
          <w:u w:val="single"/>
          <w:lang w:val="en-US" w:eastAsia="zh-CN"/>
        </w:rPr>
        <w:t>measurement gap is needed if SCS of target cell SSB and collided serving cell non-SSB RE are different</w:t>
      </w:r>
      <w:r>
        <w:rPr>
          <w:rFonts w:ascii="Calibri" w:eastAsiaTheme="minorEastAsia" w:hAnsi="Calibri" w:cs="Arial" w:hint="eastAsia"/>
          <w:b/>
          <w:i/>
          <w:u w:val="single"/>
          <w:lang w:val="en-US" w:eastAsia="zh-CN"/>
        </w:rPr>
        <w:t xml:space="preserve">. </w:t>
      </w:r>
    </w:p>
    <w:p w:rsidR="0071054F" w:rsidRPr="00F038DA" w:rsidRDefault="0071054F" w:rsidP="0071054F">
      <w:pPr>
        <w:pStyle w:val="Heading4"/>
        <w:rPr>
          <w:rFonts w:eastAsiaTheme="minorEastAsia"/>
          <w:lang w:val="en-US" w:eastAsia="zh-CN"/>
        </w:rPr>
      </w:pPr>
      <w:r>
        <w:rPr>
          <w:rFonts w:eastAsiaTheme="minorEastAsia" w:hint="eastAsia"/>
          <w:lang w:val="en-US" w:eastAsia="zh-CN"/>
        </w:rPr>
        <w:lastRenderedPageBreak/>
        <w:t>2</w:t>
      </w:r>
      <w:r>
        <w:rPr>
          <w:rFonts w:hint="eastAsia"/>
          <w:lang w:val="en-US" w:eastAsia="zh-CN"/>
        </w:rPr>
        <w:t>.</w:t>
      </w:r>
      <w:r>
        <w:rPr>
          <w:rFonts w:eastAsiaTheme="minorEastAsia" w:hint="eastAsia"/>
          <w:lang w:val="en-US" w:eastAsia="zh-CN"/>
        </w:rPr>
        <w:t>2</w:t>
      </w:r>
      <w:r w:rsidRPr="008B4C74">
        <w:rPr>
          <w:rFonts w:hint="eastAsia"/>
          <w:lang w:val="en-US" w:eastAsia="zh-CN"/>
        </w:rPr>
        <w:t xml:space="preserve"> </w:t>
      </w:r>
      <w:r w:rsidR="00D4269A" w:rsidRPr="00D4269A">
        <w:rPr>
          <w:rFonts w:eastAsiaTheme="minorEastAsia"/>
          <w:lang w:val="en-US" w:eastAsia="zh-CN"/>
        </w:rPr>
        <w:t xml:space="preserve">Gap Always </w:t>
      </w:r>
      <w:proofErr w:type="gramStart"/>
      <w:r w:rsidR="00D4269A" w:rsidRPr="00D4269A">
        <w:rPr>
          <w:rFonts w:eastAsiaTheme="minorEastAsia"/>
          <w:lang w:val="en-US" w:eastAsia="zh-CN"/>
        </w:rPr>
        <w:t>Need</w:t>
      </w:r>
      <w:r w:rsidR="00956BB0">
        <w:rPr>
          <w:rFonts w:eastAsiaTheme="minorEastAsia" w:hint="eastAsia"/>
          <w:lang w:val="en-US" w:eastAsia="zh-CN"/>
        </w:rPr>
        <w:t>ed</w:t>
      </w:r>
      <w:proofErr w:type="gramEnd"/>
      <w:r w:rsidR="00D4269A" w:rsidRPr="00D4269A">
        <w:rPr>
          <w:rFonts w:eastAsiaTheme="minorEastAsia"/>
          <w:lang w:val="en-US" w:eastAsia="zh-CN"/>
        </w:rPr>
        <w:t xml:space="preserve"> for </w:t>
      </w:r>
      <w:proofErr w:type="spellStart"/>
      <w:r w:rsidR="00D4269A" w:rsidRPr="00D4269A">
        <w:rPr>
          <w:rFonts w:eastAsiaTheme="minorEastAsia"/>
          <w:lang w:val="en-US" w:eastAsia="zh-CN"/>
        </w:rPr>
        <w:t>mmWave</w:t>
      </w:r>
      <w:proofErr w:type="spellEnd"/>
      <w:r w:rsidR="00D4269A" w:rsidRPr="00D4269A">
        <w:rPr>
          <w:rFonts w:eastAsiaTheme="minorEastAsia"/>
          <w:lang w:val="en-US" w:eastAsia="zh-CN"/>
        </w:rPr>
        <w:t xml:space="preserve"> Intra-Frequency Measurement</w:t>
      </w:r>
    </w:p>
    <w:p w:rsidR="00D13DD4" w:rsidRDefault="00F038DA" w:rsidP="00D13DD4">
      <w:pPr>
        <w:spacing w:afterLines="50" w:after="120"/>
        <w:jc w:val="both"/>
        <w:rPr>
          <w:rFonts w:ascii="Calibri" w:eastAsia="宋体" w:hAnsi="Calibri" w:cs="Arial"/>
          <w:lang w:val="en-US" w:eastAsia="zh-CN"/>
        </w:rPr>
      </w:pPr>
      <w:r>
        <w:rPr>
          <w:rFonts w:ascii="Calibri" w:eastAsia="宋体" w:hAnsi="Calibri" w:cs="Arial" w:hint="eastAsia"/>
          <w:lang w:eastAsia="zh-CN"/>
        </w:rPr>
        <w:t xml:space="preserve">As discussed in </w:t>
      </w:r>
      <w:r w:rsidR="00D13DD4">
        <w:rPr>
          <w:rFonts w:ascii="Calibri" w:eastAsia="宋体" w:hAnsi="Calibri" w:cs="Arial" w:hint="eastAsia"/>
          <w:lang w:eastAsia="zh-CN"/>
        </w:rPr>
        <w:t xml:space="preserve">last meeting, </w:t>
      </w:r>
      <w:r w:rsidR="00D13DD4">
        <w:rPr>
          <w:rFonts w:ascii="Calibri" w:eastAsia="宋体" w:hAnsi="Calibri" w:cs="Arial" w:hint="eastAsia"/>
          <w:lang w:val="en-US" w:eastAsia="zh-CN"/>
        </w:rPr>
        <w:t xml:space="preserve">RX </w:t>
      </w:r>
      <w:proofErr w:type="spellStart"/>
      <w:r w:rsidR="00D13DD4">
        <w:rPr>
          <w:rFonts w:ascii="Calibri" w:eastAsia="宋体" w:hAnsi="Calibri" w:cs="Arial" w:hint="eastAsia"/>
          <w:lang w:val="en-US" w:eastAsia="zh-CN"/>
        </w:rPr>
        <w:t>beamforming</w:t>
      </w:r>
      <w:proofErr w:type="spellEnd"/>
      <w:r w:rsidR="00D13DD4">
        <w:rPr>
          <w:rFonts w:ascii="Calibri" w:eastAsia="宋体" w:hAnsi="Calibri" w:cs="Arial" w:hint="eastAsia"/>
          <w:lang w:val="en-US" w:eastAsia="zh-CN"/>
        </w:rPr>
        <w:t xml:space="preserve"> is considered as the </w:t>
      </w:r>
      <w:r w:rsidR="000C7120">
        <w:rPr>
          <w:rFonts w:ascii="Calibri" w:eastAsia="宋体" w:hAnsi="Calibri" w:cs="Arial" w:hint="eastAsia"/>
          <w:lang w:val="en-US" w:eastAsia="zh-CN"/>
        </w:rPr>
        <w:t>enabling</w:t>
      </w:r>
      <w:r w:rsidR="00D13DD4">
        <w:rPr>
          <w:rFonts w:ascii="Calibri" w:eastAsia="宋体" w:hAnsi="Calibri" w:cs="Arial" w:hint="eastAsia"/>
          <w:lang w:val="en-US" w:eastAsia="zh-CN"/>
        </w:rPr>
        <w:t xml:space="preserve"> </w:t>
      </w:r>
      <w:r w:rsidR="00D13DD4">
        <w:rPr>
          <w:rFonts w:ascii="Calibri" w:eastAsia="宋体" w:hAnsi="Calibri" w:cs="Arial"/>
          <w:lang w:val="en-US" w:eastAsia="zh-CN"/>
        </w:rPr>
        <w:t>technique</w:t>
      </w:r>
      <w:r w:rsidR="00D13DD4">
        <w:rPr>
          <w:rFonts w:ascii="Calibri" w:eastAsia="宋体" w:hAnsi="Calibri" w:cs="Arial" w:hint="eastAsia"/>
          <w:lang w:val="en-US" w:eastAsia="zh-CN"/>
        </w:rPr>
        <w:t xml:space="preserve"> for </w:t>
      </w:r>
      <w:proofErr w:type="spellStart"/>
      <w:r w:rsidR="00D13DD4">
        <w:rPr>
          <w:rFonts w:ascii="Calibri" w:eastAsia="宋体" w:hAnsi="Calibri" w:cs="Arial" w:hint="eastAsia"/>
          <w:lang w:val="en-US" w:eastAsia="zh-CN"/>
        </w:rPr>
        <w:t>mmWave</w:t>
      </w:r>
      <w:proofErr w:type="spellEnd"/>
      <w:r w:rsidR="00D13DD4">
        <w:rPr>
          <w:rFonts w:ascii="Calibri" w:eastAsia="宋体" w:hAnsi="Calibri" w:cs="Arial" w:hint="eastAsia"/>
          <w:lang w:val="en-US" w:eastAsia="zh-CN"/>
        </w:rPr>
        <w:t xml:space="preserve"> to enhance downlink coverage. </w:t>
      </w:r>
      <w:r w:rsidR="00045D24">
        <w:rPr>
          <w:rFonts w:ascii="Calibri" w:eastAsia="宋体" w:hAnsi="Calibri" w:cs="Arial" w:hint="eastAsia"/>
          <w:lang w:val="en-US" w:eastAsia="zh-CN"/>
        </w:rPr>
        <w:t xml:space="preserve">Though RX beam selection is UE </w:t>
      </w:r>
      <w:r w:rsidR="00045D24">
        <w:rPr>
          <w:rFonts w:ascii="Calibri" w:eastAsia="宋体" w:hAnsi="Calibri" w:cs="Arial"/>
          <w:lang w:val="en-US" w:eastAsia="zh-CN"/>
        </w:rPr>
        <w:t xml:space="preserve">implementation </w:t>
      </w:r>
      <w:r w:rsidR="00045D24">
        <w:rPr>
          <w:rFonts w:ascii="Calibri" w:eastAsia="宋体" w:hAnsi="Calibri" w:cs="Arial" w:hint="eastAsia"/>
          <w:lang w:val="en-US" w:eastAsia="zh-CN"/>
        </w:rPr>
        <w:t xml:space="preserve">related procedure, RX beam sweeping is </w:t>
      </w:r>
      <w:r w:rsidR="00045D24">
        <w:rPr>
          <w:rFonts w:ascii="Calibri" w:eastAsia="宋体" w:hAnsi="Calibri" w:cs="Arial"/>
          <w:lang w:val="en-US" w:eastAsia="zh-CN"/>
        </w:rPr>
        <w:t>important</w:t>
      </w:r>
      <w:r w:rsidR="00045D24">
        <w:rPr>
          <w:rFonts w:ascii="Calibri" w:eastAsia="宋体" w:hAnsi="Calibri" w:cs="Arial" w:hint="eastAsia"/>
          <w:lang w:val="en-US" w:eastAsia="zh-CN"/>
        </w:rPr>
        <w:t xml:space="preserve"> to report the actual (optimal) RX performance in the target cell (or beam) if handover (or beam management) happens. </w:t>
      </w:r>
      <w:r w:rsidR="00530E5C">
        <w:rPr>
          <w:rFonts w:ascii="Calibri" w:eastAsia="宋体" w:hAnsi="Calibri" w:cs="Arial" w:hint="eastAsia"/>
          <w:lang w:val="en-US" w:eastAsia="zh-CN"/>
        </w:rPr>
        <w:t xml:space="preserve">It should be noted </w:t>
      </w:r>
      <w:r w:rsidR="00530E5C">
        <w:rPr>
          <w:rFonts w:ascii="Calibri" w:eastAsia="宋体" w:hAnsi="Calibri" w:cs="Arial"/>
          <w:lang w:val="en-US" w:eastAsia="zh-CN"/>
        </w:rPr>
        <w:t>that</w:t>
      </w:r>
      <w:r w:rsidR="00530E5C">
        <w:rPr>
          <w:rFonts w:ascii="Calibri" w:eastAsia="宋体" w:hAnsi="Calibri" w:cs="Arial" w:hint="eastAsia"/>
          <w:lang w:val="en-US" w:eastAsia="zh-CN"/>
        </w:rPr>
        <w:t xml:space="preserve"> even for intra-frequency measurement, different RX beams could be used to measure different cells</w:t>
      </w:r>
      <w:r w:rsidR="00530E5C">
        <w:rPr>
          <w:rFonts w:ascii="Calibri" w:eastAsia="宋体" w:hAnsi="Calibri" w:cs="Arial"/>
          <w:lang w:val="en-US" w:eastAsia="zh-CN"/>
        </w:rPr>
        <w:t>’</w:t>
      </w:r>
      <w:r w:rsidR="00530E5C">
        <w:rPr>
          <w:rFonts w:ascii="Calibri" w:eastAsia="宋体" w:hAnsi="Calibri" w:cs="Arial" w:hint="eastAsia"/>
          <w:lang w:val="en-US" w:eastAsia="zh-CN"/>
        </w:rPr>
        <w:t xml:space="preserve"> different TX beams, so for </w:t>
      </w:r>
      <w:proofErr w:type="spellStart"/>
      <w:r w:rsidR="00530E5C">
        <w:rPr>
          <w:rFonts w:ascii="Calibri" w:eastAsia="宋体" w:hAnsi="Calibri" w:cs="Arial" w:hint="eastAsia"/>
          <w:lang w:val="en-US" w:eastAsia="zh-CN"/>
        </w:rPr>
        <w:t>mmWave</w:t>
      </w:r>
      <w:proofErr w:type="spellEnd"/>
      <w:r w:rsidR="00530E5C">
        <w:rPr>
          <w:rFonts w:ascii="Calibri" w:eastAsia="宋体" w:hAnsi="Calibri" w:cs="Arial" w:hint="eastAsia"/>
          <w:lang w:val="en-US" w:eastAsia="zh-CN"/>
        </w:rPr>
        <w:t xml:space="preserve"> it is unlikely to maintain the same RX beam as serving cell to measurement neighboring cells with </w:t>
      </w:r>
      <w:r w:rsidR="00530E5C">
        <w:rPr>
          <w:rFonts w:ascii="Calibri" w:eastAsia="宋体" w:hAnsi="Calibri" w:cs="Arial"/>
          <w:lang w:val="en-US" w:eastAsia="zh-CN"/>
        </w:rPr>
        <w:t>satisfactory</w:t>
      </w:r>
      <w:r w:rsidR="00530E5C">
        <w:rPr>
          <w:rFonts w:ascii="Calibri" w:eastAsia="宋体" w:hAnsi="Calibri" w:cs="Arial" w:hint="eastAsia"/>
          <w:lang w:val="en-US" w:eastAsia="zh-CN"/>
        </w:rPr>
        <w:t xml:space="preserve"> performance. </w:t>
      </w:r>
    </w:p>
    <w:p w:rsidR="00F54020" w:rsidRPr="0058149A" w:rsidRDefault="0058149A" w:rsidP="00D13DD4">
      <w:pPr>
        <w:spacing w:afterLines="50" w:after="120"/>
        <w:jc w:val="both"/>
        <w:rPr>
          <w:rFonts w:ascii="Calibri" w:eastAsia="宋体" w:hAnsi="Calibri" w:cs="Arial"/>
          <w:highlight w:val="red"/>
          <w:lang w:val="en-US" w:eastAsia="zh-CN"/>
        </w:rPr>
      </w:pPr>
      <w:r>
        <w:rPr>
          <w:rFonts w:ascii="Calibri" w:eastAsia="宋体" w:hAnsi="Calibri" w:cs="Arial"/>
          <w:lang w:val="en-US" w:eastAsia="zh-CN"/>
        </w:rPr>
        <w:t>Some</w:t>
      </w:r>
      <w:r>
        <w:rPr>
          <w:rFonts w:ascii="Calibri" w:eastAsia="宋体" w:hAnsi="Calibri" w:cs="Arial" w:hint="eastAsia"/>
          <w:lang w:val="en-US" w:eastAsia="zh-CN"/>
        </w:rPr>
        <w:t xml:space="preserve"> companies mentioned that it may be possible that gap may not be required if UE has spare RF chain and antenna. However</w:t>
      </w:r>
      <w:r w:rsidR="00F54020">
        <w:rPr>
          <w:rFonts w:ascii="Calibri" w:eastAsia="宋体" w:hAnsi="Calibri" w:cs="Arial" w:hint="eastAsia"/>
          <w:lang w:val="en-US" w:eastAsia="zh-CN"/>
        </w:rPr>
        <w:t xml:space="preserve">, even two </w:t>
      </w:r>
      <w:r w:rsidR="00F54020">
        <w:rPr>
          <w:rFonts w:ascii="Calibri" w:eastAsia="宋体" w:hAnsi="Calibri" w:cs="Arial"/>
          <w:lang w:val="en-US" w:eastAsia="zh-CN"/>
        </w:rPr>
        <w:t>independent</w:t>
      </w:r>
      <w:r w:rsidR="00F54020">
        <w:rPr>
          <w:rFonts w:ascii="Calibri" w:eastAsia="宋体" w:hAnsi="Calibri" w:cs="Arial" w:hint="eastAsia"/>
          <w:lang w:val="en-US" w:eastAsia="zh-CN"/>
        </w:rPr>
        <w:t xml:space="preserve"> RF chains and antenna panels</w:t>
      </w:r>
      <w:r w:rsidR="000C7120">
        <w:rPr>
          <w:rFonts w:ascii="Calibri" w:eastAsia="宋体" w:hAnsi="Calibri" w:cs="Arial" w:hint="eastAsia"/>
          <w:lang w:val="en-US" w:eastAsia="zh-CN"/>
        </w:rPr>
        <w:t>/</w:t>
      </w:r>
      <w:r w:rsidR="00F54020">
        <w:rPr>
          <w:rFonts w:ascii="Calibri" w:eastAsia="宋体" w:hAnsi="Calibri" w:cs="Arial" w:hint="eastAsia"/>
          <w:lang w:val="en-US" w:eastAsia="zh-CN"/>
        </w:rPr>
        <w:t xml:space="preserve">dipole arrays are implemented in </w:t>
      </w:r>
      <w:proofErr w:type="spellStart"/>
      <w:r w:rsidR="00F54020">
        <w:rPr>
          <w:rFonts w:ascii="Calibri" w:eastAsia="宋体" w:hAnsi="Calibri" w:cs="Arial" w:hint="eastAsia"/>
          <w:lang w:val="en-US" w:eastAsia="zh-CN"/>
        </w:rPr>
        <w:t>mmWave</w:t>
      </w:r>
      <w:proofErr w:type="spellEnd"/>
      <w:r w:rsidR="00F54020">
        <w:rPr>
          <w:rFonts w:ascii="Calibri" w:eastAsia="宋体" w:hAnsi="Calibri" w:cs="Arial" w:hint="eastAsia"/>
          <w:lang w:val="en-US" w:eastAsia="zh-CN"/>
        </w:rPr>
        <w:t xml:space="preserve"> UE (it should be noted that it is already beyond the agreed UE architecture in UE RF discussion, in which the </w:t>
      </w:r>
      <w:r w:rsidR="00045D24">
        <w:rPr>
          <w:rFonts w:ascii="Calibri" w:eastAsia="宋体" w:hAnsi="Calibri" w:cs="Arial" w:hint="eastAsia"/>
          <w:lang w:val="en-US" w:eastAsia="zh-CN"/>
        </w:rPr>
        <w:t xml:space="preserve">beams in two directions </w:t>
      </w:r>
      <w:r>
        <w:rPr>
          <w:rFonts w:ascii="Calibri" w:eastAsia="宋体" w:hAnsi="Calibri" w:cs="Arial" w:hint="eastAsia"/>
          <w:lang w:val="en-US" w:eastAsia="zh-CN"/>
        </w:rPr>
        <w:t>are not required to</w:t>
      </w:r>
      <w:r w:rsidR="00045D24">
        <w:rPr>
          <w:rFonts w:ascii="Calibri" w:eastAsia="宋体" w:hAnsi="Calibri" w:cs="Arial" w:hint="eastAsia"/>
          <w:lang w:val="en-US" w:eastAsia="zh-CN"/>
        </w:rPr>
        <w:t xml:space="preserve"> be enabled simultaneously</w:t>
      </w:r>
      <w:r w:rsidR="000C7120">
        <w:rPr>
          <w:rFonts w:ascii="Calibri" w:eastAsia="宋体" w:hAnsi="Calibri" w:cs="Arial" w:hint="eastAsia"/>
          <w:lang w:val="en-US" w:eastAsia="zh-CN"/>
        </w:rPr>
        <w:t xml:space="preserve"> [3</w:t>
      </w:r>
      <w:r w:rsidR="00442501">
        <w:rPr>
          <w:rFonts w:ascii="Calibri" w:eastAsia="宋体" w:hAnsi="Calibri" w:cs="Arial" w:hint="eastAsia"/>
          <w:lang w:val="en-US" w:eastAsia="zh-CN"/>
        </w:rPr>
        <w:t>]</w:t>
      </w:r>
      <w:r w:rsidR="00F54020">
        <w:rPr>
          <w:rFonts w:ascii="Calibri" w:eastAsia="宋体" w:hAnsi="Calibri" w:cs="Arial" w:hint="eastAsia"/>
          <w:lang w:val="en-US" w:eastAsia="zh-CN"/>
        </w:rPr>
        <w:t xml:space="preserve">), </w:t>
      </w:r>
      <w:r w:rsidR="00045D24">
        <w:rPr>
          <w:rFonts w:ascii="Calibri" w:eastAsia="宋体" w:hAnsi="Calibri" w:cs="Arial" w:hint="eastAsia"/>
          <w:lang w:val="en-US" w:eastAsia="zh-CN"/>
        </w:rPr>
        <w:t xml:space="preserve">it is </w:t>
      </w:r>
      <w:r w:rsidR="00442501">
        <w:rPr>
          <w:rFonts w:ascii="Calibri" w:eastAsia="宋体" w:hAnsi="Calibri" w:cs="Arial" w:hint="eastAsia"/>
          <w:lang w:val="en-US" w:eastAsia="zh-CN"/>
        </w:rPr>
        <w:t xml:space="preserve">still </w:t>
      </w:r>
      <w:r>
        <w:rPr>
          <w:rFonts w:ascii="Calibri" w:eastAsia="宋体" w:hAnsi="Calibri" w:cs="Arial" w:hint="eastAsia"/>
          <w:lang w:val="en-US" w:eastAsia="zh-CN"/>
        </w:rPr>
        <w:t>a very</w:t>
      </w:r>
      <w:r w:rsidR="00045D24">
        <w:rPr>
          <w:rFonts w:ascii="Calibri" w:eastAsia="宋体" w:hAnsi="Calibri" w:cs="Arial" w:hint="eastAsia"/>
          <w:lang w:val="en-US" w:eastAsia="zh-CN"/>
        </w:rPr>
        <w:t xml:space="preserve"> restrictive </w:t>
      </w:r>
      <w:r>
        <w:rPr>
          <w:rFonts w:ascii="Calibri" w:eastAsia="宋体" w:hAnsi="Calibri" w:cs="Arial" w:hint="eastAsia"/>
          <w:lang w:val="en-US" w:eastAsia="zh-CN"/>
        </w:rPr>
        <w:t>assumption</w:t>
      </w:r>
      <w:r w:rsidR="00442501">
        <w:rPr>
          <w:rFonts w:ascii="Calibri" w:eastAsia="宋体" w:hAnsi="Calibri" w:cs="Arial" w:hint="eastAsia"/>
          <w:lang w:val="en-US" w:eastAsia="zh-CN"/>
        </w:rPr>
        <w:t xml:space="preserve"> that no measurement gap is needed</w:t>
      </w:r>
      <w:r>
        <w:rPr>
          <w:rFonts w:ascii="Calibri" w:eastAsia="宋体" w:hAnsi="Calibri" w:cs="Arial" w:hint="eastAsia"/>
          <w:lang w:val="en-US" w:eastAsia="zh-CN"/>
        </w:rPr>
        <w:t xml:space="preserve">. </w:t>
      </w:r>
      <w:r w:rsidR="00B52754" w:rsidRPr="00B52754">
        <w:rPr>
          <w:rFonts w:ascii="Calibri" w:eastAsia="宋体" w:hAnsi="Calibri" w:cs="Arial" w:hint="eastAsia"/>
          <w:lang w:val="en-US" w:eastAsia="zh-CN"/>
        </w:rPr>
        <w:t>Take</w:t>
      </w:r>
      <w:r w:rsidR="00B52754">
        <w:rPr>
          <w:rFonts w:ascii="Calibri" w:eastAsia="宋体" w:hAnsi="Calibri" w:cs="Arial" w:hint="eastAsia"/>
          <w:lang w:val="en-US" w:eastAsia="zh-CN"/>
        </w:rPr>
        <w:t xml:space="preserve"> the case in below figure as example, UE has two </w:t>
      </w:r>
      <w:r w:rsidR="00B52754">
        <w:rPr>
          <w:rFonts w:ascii="Calibri" w:eastAsia="宋体" w:hAnsi="Calibri" w:cs="Arial"/>
          <w:lang w:val="en-US" w:eastAsia="zh-CN"/>
        </w:rPr>
        <w:t>panels</w:t>
      </w:r>
      <w:r w:rsidR="00B52754">
        <w:rPr>
          <w:rFonts w:ascii="Calibri" w:eastAsia="宋体" w:hAnsi="Calibri" w:cs="Arial" w:hint="eastAsia"/>
          <w:lang w:val="en-US" w:eastAsia="zh-CN"/>
        </w:rPr>
        <w:t xml:space="preserve"> (RX beam 1 and 2 in one </w:t>
      </w:r>
      <w:r w:rsidR="00B52754">
        <w:rPr>
          <w:rFonts w:ascii="Calibri" w:eastAsia="宋体" w:hAnsi="Calibri" w:cs="Arial"/>
          <w:lang w:val="en-US" w:eastAsia="zh-CN"/>
        </w:rPr>
        <w:t>panel</w:t>
      </w:r>
      <w:r w:rsidR="00B52754">
        <w:rPr>
          <w:rFonts w:ascii="Calibri" w:eastAsia="宋体" w:hAnsi="Calibri" w:cs="Arial" w:hint="eastAsia"/>
          <w:lang w:val="en-US" w:eastAsia="zh-CN"/>
        </w:rPr>
        <w:t xml:space="preserve"> while RX beam 3 and 4 in another), RX beam 2 is selected to receive the signal from serving </w:t>
      </w:r>
      <w:proofErr w:type="spellStart"/>
      <w:r w:rsidR="00B52754">
        <w:rPr>
          <w:rFonts w:ascii="Calibri" w:eastAsia="宋体" w:hAnsi="Calibri" w:cs="Arial" w:hint="eastAsia"/>
          <w:lang w:val="en-US" w:eastAsia="zh-CN"/>
        </w:rPr>
        <w:t>gNB</w:t>
      </w:r>
      <w:proofErr w:type="spellEnd"/>
      <w:r w:rsidR="00B52754">
        <w:rPr>
          <w:rFonts w:ascii="Calibri" w:eastAsia="宋体" w:hAnsi="Calibri" w:cs="Arial" w:hint="eastAsia"/>
          <w:lang w:val="en-US" w:eastAsia="zh-CN"/>
        </w:rPr>
        <w:t xml:space="preserve">. In order to measure the target </w:t>
      </w:r>
      <w:proofErr w:type="spellStart"/>
      <w:r w:rsidR="00B52754">
        <w:rPr>
          <w:rFonts w:ascii="Calibri" w:eastAsia="宋体" w:hAnsi="Calibri" w:cs="Arial" w:hint="eastAsia"/>
          <w:lang w:val="en-US" w:eastAsia="zh-CN"/>
        </w:rPr>
        <w:t>gNB</w:t>
      </w:r>
      <w:r w:rsidR="00B52754">
        <w:rPr>
          <w:rFonts w:ascii="Calibri" w:eastAsia="宋体" w:hAnsi="Calibri" w:cs="Arial"/>
          <w:lang w:val="en-US" w:eastAsia="zh-CN"/>
        </w:rPr>
        <w:t>’</w:t>
      </w:r>
      <w:r w:rsidR="00B52754">
        <w:rPr>
          <w:rFonts w:ascii="Calibri" w:eastAsia="宋体" w:hAnsi="Calibri" w:cs="Arial" w:hint="eastAsia"/>
          <w:lang w:val="en-US" w:eastAsia="zh-CN"/>
        </w:rPr>
        <w:t>s</w:t>
      </w:r>
      <w:proofErr w:type="spellEnd"/>
      <w:r w:rsidR="00B52754">
        <w:rPr>
          <w:rFonts w:ascii="Calibri" w:eastAsia="宋体" w:hAnsi="Calibri" w:cs="Arial" w:hint="eastAsia"/>
          <w:lang w:val="en-US" w:eastAsia="zh-CN"/>
        </w:rPr>
        <w:t xml:space="preserve"> four SSBs, different RX beams are assumed to be the optimal one, thus making RX beam retune inevitable for SS-block 1&amp;2</w:t>
      </w:r>
      <w:r w:rsidR="00431955">
        <w:rPr>
          <w:rFonts w:ascii="Calibri" w:eastAsia="宋体" w:hAnsi="Calibri" w:cs="Arial" w:hint="eastAsia"/>
          <w:lang w:val="en-US" w:eastAsia="zh-CN"/>
        </w:rPr>
        <w:t>, since RX beam 1&amp;2 can</w:t>
      </w:r>
      <w:r w:rsidR="00431955">
        <w:rPr>
          <w:rFonts w:ascii="Calibri" w:eastAsia="宋体" w:hAnsi="Calibri" w:cs="Arial"/>
          <w:lang w:val="en-US" w:eastAsia="zh-CN"/>
        </w:rPr>
        <w:t>’</w:t>
      </w:r>
      <w:r w:rsidR="00431955">
        <w:rPr>
          <w:rFonts w:ascii="Calibri" w:eastAsia="宋体" w:hAnsi="Calibri" w:cs="Arial" w:hint="eastAsia"/>
          <w:lang w:val="en-US" w:eastAsia="zh-CN"/>
        </w:rPr>
        <w:t xml:space="preserve">t receive </w:t>
      </w:r>
      <w:r w:rsidR="00431955">
        <w:rPr>
          <w:rFonts w:ascii="Calibri" w:eastAsia="宋体" w:hAnsi="Calibri" w:cs="Arial"/>
          <w:lang w:val="en-US" w:eastAsia="zh-CN"/>
        </w:rPr>
        <w:t>simultaneously</w:t>
      </w:r>
      <w:r w:rsidR="00B52754">
        <w:rPr>
          <w:rFonts w:ascii="Calibri" w:eastAsia="宋体" w:hAnsi="Calibri" w:cs="Arial" w:hint="eastAsia"/>
          <w:lang w:val="en-US" w:eastAsia="zh-CN"/>
        </w:rPr>
        <w:t xml:space="preserve">. </w:t>
      </w:r>
      <w:r w:rsidR="00431955">
        <w:rPr>
          <w:rFonts w:ascii="Calibri" w:eastAsia="宋体" w:hAnsi="Calibri" w:cs="Arial" w:hint="eastAsia"/>
          <w:lang w:val="en-US" w:eastAsia="zh-CN"/>
        </w:rPr>
        <w:t>For SS-block 4, even if RX beam-4</w:t>
      </w:r>
      <w:r w:rsidR="00B52754">
        <w:rPr>
          <w:rFonts w:ascii="Calibri" w:eastAsia="宋体" w:hAnsi="Calibri" w:cs="Arial" w:hint="eastAsia"/>
          <w:lang w:val="en-US" w:eastAsia="zh-CN"/>
        </w:rPr>
        <w:t xml:space="preserve"> </w:t>
      </w:r>
      <w:r w:rsidR="00431955">
        <w:rPr>
          <w:rFonts w:ascii="Calibri" w:eastAsia="宋体" w:hAnsi="Calibri" w:cs="Arial" w:hint="eastAsia"/>
          <w:lang w:val="en-US" w:eastAsia="zh-CN"/>
        </w:rPr>
        <w:t xml:space="preserve">can simultaneously receive with RX beam 2, RX sweeping will still be needed to identify the optimal RX beam. </w:t>
      </w:r>
    </w:p>
    <w:p w:rsidR="0058149A" w:rsidRPr="0058149A" w:rsidRDefault="005F2BA8" w:rsidP="0058149A">
      <w:pPr>
        <w:spacing w:afterLines="50" w:after="120"/>
        <w:jc w:val="center"/>
        <w:rPr>
          <w:rFonts w:ascii="Calibri" w:eastAsia="宋体" w:hAnsi="Calibri" w:cs="Arial"/>
          <w:highlight w:val="red"/>
          <w:lang w:eastAsia="zh-CN"/>
        </w:rPr>
      </w:pPr>
      <w:r>
        <w:rPr>
          <w:rFonts w:ascii="Calibri" w:eastAsia="宋体" w:hAnsi="Calibri" w:cs="Arial"/>
          <w:noProof/>
          <w:lang w:val="en-US" w:eastAsia="zh-CN"/>
        </w:rPr>
        <w:drawing>
          <wp:inline distT="0" distB="0" distL="0" distR="0">
            <wp:extent cx="3818391" cy="278274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NB_Beams_MG.jpg"/>
                    <pic:cNvPicPr/>
                  </pic:nvPicPr>
                  <pic:blipFill>
                    <a:blip r:embed="rId9">
                      <a:extLst>
                        <a:ext uri="{28A0092B-C50C-407E-A947-70E740481C1C}">
                          <a14:useLocalDpi xmlns:a14="http://schemas.microsoft.com/office/drawing/2010/main" val="0"/>
                        </a:ext>
                      </a:extLst>
                    </a:blip>
                    <a:stretch>
                      <a:fillRect/>
                    </a:stretch>
                  </pic:blipFill>
                  <pic:spPr>
                    <a:xfrm>
                      <a:off x="0" y="0"/>
                      <a:ext cx="3818391" cy="2782743"/>
                    </a:xfrm>
                    <a:prstGeom prst="rect">
                      <a:avLst/>
                    </a:prstGeom>
                  </pic:spPr>
                </pic:pic>
              </a:graphicData>
            </a:graphic>
          </wp:inline>
        </w:drawing>
      </w:r>
    </w:p>
    <w:p w:rsidR="0058149A" w:rsidRPr="00CC4BB0" w:rsidRDefault="0058149A" w:rsidP="0058149A">
      <w:pPr>
        <w:spacing w:afterLines="50" w:after="120"/>
        <w:jc w:val="center"/>
        <w:rPr>
          <w:rFonts w:ascii="Calibri" w:eastAsia="宋体" w:hAnsi="Calibri" w:cs="Arial"/>
          <w:lang w:val="en-US" w:eastAsia="zh-CN"/>
        </w:rPr>
      </w:pPr>
      <w:bookmarkStart w:id="13" w:name="OLE_LINK2"/>
      <w:proofErr w:type="gramStart"/>
      <w:r w:rsidRPr="00431955">
        <w:rPr>
          <w:rFonts w:ascii="Calibri" w:eastAsia="宋体" w:hAnsi="Calibri" w:cs="Arial" w:hint="eastAsia"/>
          <w:lang w:val="en-US" w:eastAsia="zh-CN"/>
        </w:rPr>
        <w:t>Figure 1.</w:t>
      </w:r>
      <w:proofErr w:type="gramEnd"/>
      <w:r w:rsidRPr="00431955">
        <w:rPr>
          <w:rFonts w:ascii="Calibri" w:eastAsia="宋体" w:hAnsi="Calibri" w:cs="Arial" w:hint="eastAsia"/>
          <w:lang w:val="en-US" w:eastAsia="zh-CN"/>
        </w:rPr>
        <w:t xml:space="preserve"> Illustration of</w:t>
      </w:r>
      <w:r w:rsidR="00431955">
        <w:rPr>
          <w:rFonts w:ascii="Calibri" w:eastAsia="宋体" w:hAnsi="Calibri" w:cs="Arial" w:hint="eastAsia"/>
          <w:lang w:val="en-US" w:eastAsia="zh-CN"/>
        </w:rPr>
        <w:t xml:space="preserve"> different</w:t>
      </w:r>
      <w:r>
        <w:rPr>
          <w:rFonts w:ascii="Calibri" w:eastAsia="宋体" w:hAnsi="Calibri" w:cs="Arial" w:hint="eastAsia"/>
          <w:lang w:val="en-US" w:eastAsia="zh-CN"/>
        </w:rPr>
        <w:t xml:space="preserve"> </w:t>
      </w:r>
      <w:r w:rsidR="00431955">
        <w:rPr>
          <w:rFonts w:ascii="Calibri" w:eastAsia="宋体" w:hAnsi="Calibri" w:cs="Arial" w:hint="eastAsia"/>
          <w:lang w:val="en-US" w:eastAsia="zh-CN"/>
        </w:rPr>
        <w:t>RX beams needed for different TX beams.</w:t>
      </w:r>
    </w:p>
    <w:bookmarkEnd w:id="13"/>
    <w:p w:rsidR="0058149A" w:rsidRDefault="0058149A" w:rsidP="00D13DD4">
      <w:pPr>
        <w:spacing w:afterLines="50" w:after="120"/>
        <w:jc w:val="both"/>
        <w:rPr>
          <w:rFonts w:ascii="Calibri" w:eastAsia="宋体" w:hAnsi="Calibri" w:cs="Arial"/>
          <w:lang w:val="en-US" w:eastAsia="zh-CN"/>
        </w:rPr>
      </w:pPr>
    </w:p>
    <w:p w:rsidR="007B4E4A" w:rsidRDefault="007B4E4A" w:rsidP="00D13DD4">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Taking the above scenario where gap for Rx </w:t>
      </w:r>
      <w:proofErr w:type="spellStart"/>
      <w:r>
        <w:rPr>
          <w:rFonts w:ascii="Calibri" w:eastAsia="宋体" w:hAnsi="Calibri" w:cs="Arial" w:hint="eastAsia"/>
          <w:lang w:val="en-US" w:eastAsia="zh-CN"/>
        </w:rPr>
        <w:t>beamforming</w:t>
      </w:r>
      <w:proofErr w:type="spellEnd"/>
      <w:r>
        <w:rPr>
          <w:rFonts w:ascii="Calibri" w:eastAsia="宋体" w:hAnsi="Calibri" w:cs="Arial" w:hint="eastAsia"/>
          <w:lang w:val="en-US" w:eastAsia="zh-CN"/>
        </w:rPr>
        <w:t xml:space="preserve"> is needed into account, the next question will be the mechanism of UE capability reporting to enable the above </w:t>
      </w:r>
      <w:r>
        <w:rPr>
          <w:rFonts w:ascii="Calibri" w:eastAsia="宋体" w:hAnsi="Calibri" w:cs="Arial"/>
          <w:lang w:val="en-US" w:eastAsia="zh-CN"/>
        </w:rPr>
        <w:t>measurement</w:t>
      </w:r>
      <w:r>
        <w:rPr>
          <w:rFonts w:ascii="Calibri" w:eastAsia="宋体" w:hAnsi="Calibri" w:cs="Arial" w:hint="eastAsia"/>
          <w:lang w:val="en-US" w:eastAsia="zh-CN"/>
        </w:rPr>
        <w:t xml:space="preserve"> operation. </w:t>
      </w:r>
    </w:p>
    <w:p w:rsidR="0053313B" w:rsidRPr="00B12E95" w:rsidRDefault="0053313B" w:rsidP="00D4269A">
      <w:pPr>
        <w:spacing w:afterLines="50" w:after="120"/>
        <w:ind w:leftChars="200" w:left="400"/>
        <w:jc w:val="both"/>
        <w:rPr>
          <w:rFonts w:ascii="Calibri" w:eastAsia="宋体" w:hAnsi="Calibri" w:cs="Arial"/>
          <w:b/>
          <w:i/>
          <w:u w:val="single"/>
          <w:lang w:val="en-US" w:eastAsia="zh-CN"/>
        </w:rPr>
      </w:pPr>
      <w:r w:rsidRPr="00B12E95">
        <w:rPr>
          <w:rFonts w:ascii="Calibri" w:eastAsia="宋体" w:hAnsi="Calibri" w:cs="Arial" w:hint="eastAsia"/>
          <w:b/>
          <w:i/>
          <w:u w:val="single"/>
          <w:lang w:val="en-US" w:eastAsia="zh-CN"/>
        </w:rPr>
        <w:t>Option-</w:t>
      </w:r>
      <w:r w:rsidR="00AA5891">
        <w:rPr>
          <w:rFonts w:ascii="Calibri" w:eastAsia="宋体" w:hAnsi="Calibri" w:cs="Arial" w:hint="eastAsia"/>
          <w:b/>
          <w:i/>
          <w:u w:val="single"/>
          <w:lang w:val="en-US" w:eastAsia="zh-CN"/>
        </w:rPr>
        <w:t>1</w:t>
      </w:r>
      <w:r w:rsidRPr="00B12E95">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 xml:space="preserve">Dynamic Signaling of Need-for-Gap for </w:t>
      </w:r>
      <w:proofErr w:type="spellStart"/>
      <w:r w:rsidR="00AA5891">
        <w:rPr>
          <w:rFonts w:ascii="Calibri" w:eastAsia="宋体" w:hAnsi="Calibri" w:cs="Arial" w:hint="eastAsia"/>
          <w:b/>
          <w:i/>
          <w:u w:val="single"/>
          <w:lang w:val="en-US" w:eastAsia="zh-CN"/>
        </w:rPr>
        <w:t>mmWave</w:t>
      </w:r>
      <w:proofErr w:type="spellEnd"/>
      <w:r w:rsidR="00AA5891">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Intra-Frequency Measurement</w:t>
      </w:r>
      <w:r w:rsidRPr="00B12E95">
        <w:rPr>
          <w:rFonts w:ascii="Calibri" w:eastAsia="宋体" w:hAnsi="Calibri" w:cs="Arial" w:hint="eastAsia"/>
          <w:b/>
          <w:i/>
          <w:u w:val="single"/>
          <w:lang w:val="en-US" w:eastAsia="zh-CN"/>
        </w:rPr>
        <w:t xml:space="preserve"> </w:t>
      </w:r>
    </w:p>
    <w:p w:rsidR="0053313B" w:rsidRPr="0053313B" w:rsidRDefault="0053313B" w:rsidP="00D4269A">
      <w:pPr>
        <w:spacing w:afterLines="50" w:after="120"/>
        <w:ind w:leftChars="200" w:left="400"/>
        <w:jc w:val="both"/>
        <w:rPr>
          <w:rFonts w:ascii="Calibri" w:eastAsia="宋体" w:hAnsi="Calibri" w:cs="Arial"/>
          <w:lang w:val="en-US" w:eastAsia="zh-CN"/>
        </w:rPr>
      </w:pPr>
      <w:r>
        <w:rPr>
          <w:rFonts w:ascii="Calibri" w:eastAsia="宋体" w:hAnsi="Calibri" w:cs="Arial" w:hint="eastAsia"/>
          <w:lang w:val="en-US" w:eastAsia="zh-CN"/>
        </w:rPr>
        <w:t xml:space="preserve">Since RX </w:t>
      </w:r>
      <w:proofErr w:type="spellStart"/>
      <w:r>
        <w:rPr>
          <w:rFonts w:ascii="Calibri" w:eastAsia="宋体" w:hAnsi="Calibri" w:cs="Arial" w:hint="eastAsia"/>
          <w:lang w:val="en-US" w:eastAsia="zh-CN"/>
        </w:rPr>
        <w:t>beamforming</w:t>
      </w:r>
      <w:proofErr w:type="spellEnd"/>
      <w:r>
        <w:rPr>
          <w:rFonts w:ascii="Calibri" w:eastAsia="宋体" w:hAnsi="Calibri" w:cs="Arial" w:hint="eastAsia"/>
          <w:lang w:val="en-US" w:eastAsia="zh-CN"/>
        </w:rPr>
        <w:t xml:space="preserve"> is UE-implementation dependent, even it is possible that UE may use the same RX beam to receive signals from serving cell and conduct intra-frequency </w:t>
      </w:r>
      <w:r>
        <w:rPr>
          <w:rFonts w:ascii="Calibri" w:eastAsia="宋体" w:hAnsi="Calibri" w:cs="Arial"/>
          <w:lang w:val="en-US" w:eastAsia="zh-CN"/>
        </w:rPr>
        <w:t>measurement</w:t>
      </w:r>
      <w:r>
        <w:rPr>
          <w:rFonts w:ascii="Calibri" w:eastAsia="宋体" w:hAnsi="Calibri" w:cs="Arial" w:hint="eastAsia"/>
          <w:lang w:val="en-US" w:eastAsia="zh-CN"/>
        </w:rPr>
        <w:t xml:space="preserve"> for target cell, only UE has the knowledge of whether or not the same Rx beam is </w:t>
      </w:r>
      <w:r>
        <w:rPr>
          <w:rFonts w:ascii="Calibri" w:eastAsia="宋体" w:hAnsi="Calibri" w:cs="Arial"/>
          <w:lang w:val="en-US" w:eastAsia="zh-CN"/>
        </w:rPr>
        <w:t>utilized</w:t>
      </w:r>
      <w:r>
        <w:rPr>
          <w:rFonts w:ascii="Calibri" w:eastAsia="宋体" w:hAnsi="Calibri" w:cs="Arial" w:hint="eastAsia"/>
          <w:lang w:val="en-US" w:eastAsia="zh-CN"/>
        </w:rPr>
        <w:t xml:space="preserve"> or not. </w:t>
      </w:r>
      <w:r>
        <w:rPr>
          <w:rFonts w:ascii="Calibri" w:eastAsia="宋体" w:hAnsi="Calibri" w:cs="Arial"/>
          <w:lang w:val="en-US" w:eastAsia="zh-CN"/>
        </w:rPr>
        <w:t>Seemly</w:t>
      </w:r>
      <w:r>
        <w:rPr>
          <w:rFonts w:ascii="Calibri" w:eastAsia="宋体" w:hAnsi="Calibri" w:cs="Arial" w:hint="eastAsia"/>
          <w:lang w:val="en-US" w:eastAsia="zh-CN"/>
        </w:rPr>
        <w:t xml:space="preserve"> </w:t>
      </w:r>
      <w:r w:rsidR="00AA5891">
        <w:rPr>
          <w:rFonts w:ascii="Calibri" w:eastAsia="宋体" w:hAnsi="Calibri" w:cs="Arial" w:hint="eastAsia"/>
          <w:lang w:val="en-US" w:eastAsia="zh-CN"/>
        </w:rPr>
        <w:t>one</w:t>
      </w:r>
      <w:r>
        <w:rPr>
          <w:rFonts w:ascii="Calibri" w:eastAsia="宋体" w:hAnsi="Calibri" w:cs="Arial" w:hint="eastAsia"/>
          <w:lang w:val="en-US" w:eastAsia="zh-CN"/>
        </w:rPr>
        <w:t xml:space="preserve"> </w:t>
      </w:r>
      <w:r w:rsidR="00AA5891">
        <w:rPr>
          <w:rFonts w:ascii="Calibri" w:eastAsia="宋体" w:hAnsi="Calibri" w:cs="Arial" w:hint="eastAsia"/>
          <w:lang w:val="en-US" w:eastAsia="zh-CN"/>
        </w:rPr>
        <w:t>solution</w:t>
      </w:r>
      <w:r>
        <w:rPr>
          <w:rFonts w:ascii="Calibri" w:eastAsia="宋体" w:hAnsi="Calibri" w:cs="Arial" w:hint="eastAsia"/>
          <w:lang w:val="en-US" w:eastAsia="zh-CN"/>
        </w:rPr>
        <w:t xml:space="preserve"> could be UE</w:t>
      </w:r>
      <w:r>
        <w:rPr>
          <w:rFonts w:ascii="Calibri" w:eastAsia="宋体" w:hAnsi="Calibri" w:cs="Arial"/>
          <w:lang w:val="en-US" w:eastAsia="zh-CN"/>
        </w:rPr>
        <w:t>’</w:t>
      </w:r>
      <w:r>
        <w:rPr>
          <w:rFonts w:ascii="Calibri" w:eastAsia="宋体" w:hAnsi="Calibri" w:cs="Arial" w:hint="eastAsia"/>
          <w:lang w:val="en-US" w:eastAsia="zh-CN"/>
        </w:rPr>
        <w:t xml:space="preserve">s dynamic signaling to indicate </w:t>
      </w:r>
      <w:r>
        <w:rPr>
          <w:rFonts w:ascii="Calibri" w:eastAsia="宋体" w:hAnsi="Calibri" w:cs="Arial"/>
          <w:lang w:val="en-US" w:eastAsia="zh-CN"/>
        </w:rPr>
        <w:t>“</w:t>
      </w:r>
      <w:r>
        <w:rPr>
          <w:rFonts w:ascii="Calibri" w:eastAsia="宋体" w:hAnsi="Calibri" w:cs="Arial" w:hint="eastAsia"/>
          <w:lang w:val="en-US" w:eastAsia="zh-CN"/>
        </w:rPr>
        <w:t>Need-for-Gap</w:t>
      </w:r>
      <w:r>
        <w:rPr>
          <w:rFonts w:ascii="Calibri" w:eastAsia="宋体" w:hAnsi="Calibri" w:cs="Arial"/>
          <w:lang w:val="en-US" w:eastAsia="zh-CN"/>
        </w:rPr>
        <w:t>”</w:t>
      </w:r>
      <w:r>
        <w:rPr>
          <w:rFonts w:ascii="Calibri" w:eastAsia="宋体" w:hAnsi="Calibri" w:cs="Arial" w:hint="eastAsia"/>
          <w:lang w:val="en-US" w:eastAsia="zh-CN"/>
        </w:rPr>
        <w:t xml:space="preserve"> for intra-frequency measurement before </w:t>
      </w:r>
      <w:r w:rsidR="00AA5891">
        <w:rPr>
          <w:rFonts w:ascii="Calibri" w:eastAsia="宋体" w:hAnsi="Calibri" w:cs="Arial" w:hint="eastAsia"/>
          <w:lang w:val="en-US" w:eastAsia="zh-CN"/>
        </w:rPr>
        <w:t xml:space="preserve">conducting the measurement. However, the overwhelming overhead will be very high which makes the dynamic signaling very complex. </w:t>
      </w:r>
    </w:p>
    <w:p w:rsidR="00AA5891" w:rsidRPr="00B12E95" w:rsidRDefault="00AA5891" w:rsidP="00D4269A">
      <w:pPr>
        <w:spacing w:afterLines="50" w:after="120"/>
        <w:ind w:leftChars="200" w:left="400"/>
        <w:jc w:val="both"/>
        <w:rPr>
          <w:rFonts w:ascii="Calibri" w:eastAsia="宋体" w:hAnsi="Calibri" w:cs="Arial"/>
          <w:b/>
          <w:i/>
          <w:u w:val="single"/>
          <w:lang w:val="en-US" w:eastAsia="zh-CN"/>
        </w:rPr>
      </w:pPr>
      <w:r w:rsidRPr="00B12E95">
        <w:rPr>
          <w:rFonts w:ascii="Calibri" w:eastAsia="宋体" w:hAnsi="Calibri" w:cs="Arial" w:hint="eastAsia"/>
          <w:b/>
          <w:i/>
          <w:u w:val="single"/>
          <w:lang w:val="en-US" w:eastAsia="zh-CN"/>
        </w:rPr>
        <w:t>Option-</w:t>
      </w:r>
      <w:r>
        <w:rPr>
          <w:rFonts w:ascii="Calibri" w:eastAsia="宋体" w:hAnsi="Calibri" w:cs="Arial" w:hint="eastAsia"/>
          <w:b/>
          <w:i/>
          <w:u w:val="single"/>
          <w:lang w:val="en-US" w:eastAsia="zh-CN"/>
        </w:rPr>
        <w:t>2</w:t>
      </w:r>
      <w:r w:rsidRPr="00B12E95">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Static</w:t>
      </w:r>
      <w:r w:rsidRPr="00B12E95">
        <w:rPr>
          <w:rFonts w:ascii="Calibri" w:eastAsia="宋体" w:hAnsi="Calibri" w:cs="Arial" w:hint="eastAsia"/>
          <w:b/>
          <w:i/>
          <w:u w:val="single"/>
          <w:lang w:val="en-US" w:eastAsia="zh-CN"/>
        </w:rPr>
        <w:t xml:space="preserve"> Capability</w:t>
      </w:r>
      <w:r>
        <w:rPr>
          <w:rFonts w:ascii="Calibri" w:eastAsia="宋体" w:hAnsi="Calibri" w:cs="Arial" w:hint="eastAsia"/>
          <w:b/>
          <w:i/>
          <w:u w:val="single"/>
          <w:lang w:val="en-US" w:eastAsia="zh-CN"/>
        </w:rPr>
        <w:t xml:space="preserve"> of Need-for-Gap for </w:t>
      </w:r>
      <w:proofErr w:type="spellStart"/>
      <w:r>
        <w:rPr>
          <w:rFonts w:ascii="Calibri" w:eastAsia="宋体" w:hAnsi="Calibri" w:cs="Arial" w:hint="eastAsia"/>
          <w:b/>
          <w:i/>
          <w:u w:val="single"/>
          <w:lang w:val="en-US" w:eastAsia="zh-CN"/>
        </w:rPr>
        <w:t>mmWave</w:t>
      </w:r>
      <w:proofErr w:type="spellEnd"/>
      <w:r>
        <w:rPr>
          <w:rFonts w:ascii="Calibri" w:eastAsia="宋体" w:hAnsi="Calibri" w:cs="Arial" w:hint="eastAsia"/>
          <w:b/>
          <w:i/>
          <w:u w:val="single"/>
          <w:lang w:val="en-US" w:eastAsia="zh-CN"/>
        </w:rPr>
        <w:t xml:space="preserve"> Intra-Frequency Measurement</w:t>
      </w:r>
      <w:r w:rsidRPr="00B12E95">
        <w:rPr>
          <w:rFonts w:ascii="Calibri" w:eastAsia="宋体" w:hAnsi="Calibri" w:cs="Arial" w:hint="eastAsia"/>
          <w:b/>
          <w:i/>
          <w:u w:val="single"/>
          <w:lang w:val="en-US" w:eastAsia="zh-CN"/>
        </w:rPr>
        <w:t xml:space="preserve"> </w:t>
      </w:r>
    </w:p>
    <w:p w:rsidR="00AA5891" w:rsidRDefault="00AA5891" w:rsidP="00D4269A">
      <w:pPr>
        <w:spacing w:afterLines="50" w:after="120"/>
        <w:ind w:leftChars="200" w:left="400"/>
        <w:jc w:val="both"/>
        <w:rPr>
          <w:rFonts w:ascii="Calibri" w:eastAsia="宋体" w:hAnsi="Calibri" w:cs="Arial"/>
          <w:lang w:val="en-US" w:eastAsia="zh-CN"/>
        </w:rPr>
      </w:pPr>
      <w:r>
        <w:rPr>
          <w:rFonts w:ascii="Calibri" w:eastAsia="宋体" w:hAnsi="Calibri" w:cs="Arial" w:hint="eastAsia"/>
          <w:lang w:val="en-US" w:eastAsia="zh-CN"/>
        </w:rPr>
        <w:t xml:space="preserve">Another </w:t>
      </w:r>
      <w:r>
        <w:rPr>
          <w:rFonts w:ascii="Calibri" w:eastAsia="宋体" w:hAnsi="Calibri" w:cs="Arial"/>
          <w:lang w:val="en-US" w:eastAsia="zh-CN"/>
        </w:rPr>
        <w:t>more</w:t>
      </w:r>
      <w:r>
        <w:rPr>
          <w:rFonts w:ascii="Calibri" w:eastAsia="宋体" w:hAnsi="Calibri" w:cs="Arial" w:hint="eastAsia"/>
          <w:lang w:val="en-US" w:eastAsia="zh-CN"/>
        </w:rPr>
        <w:t xml:space="preserve"> straightforward way would be UE to indicate its capability of Need-for-Gap for intra-frequency </w:t>
      </w:r>
      <w:r>
        <w:rPr>
          <w:rFonts w:ascii="Calibri" w:eastAsia="宋体" w:hAnsi="Calibri" w:cs="Arial"/>
          <w:lang w:val="en-US" w:eastAsia="zh-CN"/>
        </w:rPr>
        <w:t>measurement</w:t>
      </w:r>
      <w:r>
        <w:rPr>
          <w:rFonts w:ascii="Calibri" w:eastAsia="宋体" w:hAnsi="Calibri" w:cs="Arial" w:hint="eastAsia"/>
          <w:lang w:val="en-US" w:eastAsia="zh-CN"/>
        </w:rPr>
        <w:t xml:space="preserve">, just like LTE Rel-8/10 signaling design for inter-frequency and inter-RAT </w:t>
      </w:r>
      <w:r>
        <w:rPr>
          <w:rFonts w:ascii="Calibri" w:eastAsia="宋体" w:hAnsi="Calibri" w:cs="Arial"/>
          <w:lang w:val="en-US" w:eastAsia="zh-CN"/>
        </w:rPr>
        <w:t>measurement</w:t>
      </w:r>
      <w:r>
        <w:rPr>
          <w:rFonts w:ascii="Calibri" w:eastAsia="宋体" w:hAnsi="Calibri" w:cs="Arial" w:hint="eastAsia"/>
          <w:lang w:val="en-US" w:eastAsia="zh-CN"/>
        </w:rPr>
        <w:t xml:space="preserve"> gap capability. It is a possible way, but it is very likely practical implemented UE has no choice but to report </w:t>
      </w:r>
      <w:r>
        <w:rPr>
          <w:rFonts w:ascii="Calibri" w:eastAsia="宋体" w:hAnsi="Calibri" w:cs="Arial"/>
          <w:lang w:val="en-US" w:eastAsia="zh-CN"/>
        </w:rPr>
        <w:t>“</w:t>
      </w:r>
      <w:r>
        <w:rPr>
          <w:rFonts w:ascii="Calibri" w:eastAsia="宋体" w:hAnsi="Calibri" w:cs="Arial" w:hint="eastAsia"/>
          <w:lang w:val="en-US" w:eastAsia="zh-CN"/>
        </w:rPr>
        <w:t>Measurement Gap Needed for Intra-Frequency Measurement</w:t>
      </w:r>
      <w:r>
        <w:rPr>
          <w:rFonts w:ascii="Calibri" w:eastAsia="宋体" w:hAnsi="Calibri" w:cs="Arial"/>
          <w:lang w:val="en-US" w:eastAsia="zh-CN"/>
        </w:rPr>
        <w:t>”</w:t>
      </w:r>
      <w:r>
        <w:rPr>
          <w:rFonts w:ascii="Calibri" w:eastAsia="宋体" w:hAnsi="Calibri" w:cs="Arial" w:hint="eastAsia"/>
          <w:lang w:val="en-US" w:eastAsia="zh-CN"/>
        </w:rPr>
        <w:t xml:space="preserve"> for all </w:t>
      </w:r>
      <w:proofErr w:type="spellStart"/>
      <w:r>
        <w:rPr>
          <w:rFonts w:ascii="Calibri" w:eastAsia="宋体" w:hAnsi="Calibri" w:cs="Arial" w:hint="eastAsia"/>
          <w:lang w:val="en-US" w:eastAsia="zh-CN"/>
        </w:rPr>
        <w:t>mmWave</w:t>
      </w:r>
      <w:proofErr w:type="spellEnd"/>
      <w:r>
        <w:rPr>
          <w:rFonts w:ascii="Calibri" w:eastAsia="宋体" w:hAnsi="Calibri" w:cs="Arial" w:hint="eastAsia"/>
          <w:lang w:val="en-US" w:eastAsia="zh-CN"/>
        </w:rPr>
        <w:t xml:space="preserve"> bands in which UE RX </w:t>
      </w:r>
      <w:proofErr w:type="spellStart"/>
      <w:r>
        <w:rPr>
          <w:rFonts w:ascii="Calibri" w:eastAsia="宋体" w:hAnsi="Calibri" w:cs="Arial" w:hint="eastAsia"/>
          <w:lang w:val="en-US" w:eastAsia="zh-CN"/>
        </w:rPr>
        <w:t>beamforming</w:t>
      </w:r>
      <w:proofErr w:type="spellEnd"/>
      <w:r>
        <w:rPr>
          <w:rFonts w:ascii="Calibri" w:eastAsia="宋体" w:hAnsi="Calibri" w:cs="Arial" w:hint="eastAsia"/>
          <w:lang w:val="en-US" w:eastAsia="zh-CN"/>
        </w:rPr>
        <w:t xml:space="preserve"> is </w:t>
      </w:r>
      <w:r>
        <w:rPr>
          <w:rFonts w:ascii="Calibri" w:eastAsia="宋体" w:hAnsi="Calibri" w:cs="Arial"/>
          <w:lang w:val="en-US" w:eastAsia="zh-CN"/>
        </w:rPr>
        <w:t>utilized</w:t>
      </w:r>
      <w:r>
        <w:rPr>
          <w:rFonts w:ascii="Calibri" w:eastAsia="宋体" w:hAnsi="Calibri" w:cs="Arial" w:hint="eastAsia"/>
          <w:lang w:val="en-US" w:eastAsia="zh-CN"/>
        </w:rPr>
        <w:t xml:space="preserve">, thus making </w:t>
      </w:r>
      <w:r>
        <w:rPr>
          <w:rFonts w:ascii="Calibri" w:eastAsia="宋体" w:hAnsi="Calibri" w:cs="Arial"/>
          <w:lang w:val="en-US" w:eastAsia="zh-CN"/>
        </w:rPr>
        <w:t xml:space="preserve">this </w:t>
      </w:r>
      <w:r>
        <w:rPr>
          <w:rFonts w:ascii="Calibri" w:eastAsia="宋体" w:hAnsi="Calibri" w:cs="Arial" w:hint="eastAsia"/>
          <w:lang w:val="en-US" w:eastAsia="zh-CN"/>
        </w:rPr>
        <w:t>Intra-Frequency</w:t>
      </w:r>
      <w:r>
        <w:rPr>
          <w:rFonts w:ascii="Calibri" w:eastAsia="宋体" w:hAnsi="Calibri" w:cs="Arial"/>
          <w:lang w:val="en-US" w:eastAsia="zh-CN"/>
        </w:rPr>
        <w:t xml:space="preserve"> measurement </w:t>
      </w:r>
      <w:r>
        <w:rPr>
          <w:rFonts w:ascii="Calibri" w:eastAsia="宋体" w:hAnsi="Calibri" w:cs="Arial" w:hint="eastAsia"/>
          <w:lang w:val="en-US" w:eastAsia="zh-CN"/>
        </w:rPr>
        <w:t>gap capability</w:t>
      </w:r>
      <w:r>
        <w:rPr>
          <w:rFonts w:ascii="Calibri" w:eastAsia="宋体" w:hAnsi="Calibri" w:cs="Arial"/>
          <w:lang w:val="en-US" w:eastAsia="zh-CN"/>
        </w:rPr>
        <w:t xml:space="preserve"> reporting </w:t>
      </w:r>
      <w:r>
        <w:rPr>
          <w:rFonts w:ascii="Calibri" w:eastAsia="宋体" w:hAnsi="Calibri" w:cs="Arial" w:hint="eastAsia"/>
          <w:lang w:val="en-US" w:eastAsia="zh-CN"/>
        </w:rPr>
        <w:t>meaningless</w:t>
      </w:r>
      <w:r>
        <w:rPr>
          <w:rFonts w:ascii="Calibri" w:eastAsia="宋体" w:hAnsi="Calibri" w:cs="Arial"/>
          <w:lang w:val="en-US" w:eastAsia="zh-CN"/>
        </w:rPr>
        <w:t xml:space="preserve">. </w:t>
      </w:r>
    </w:p>
    <w:p w:rsidR="00AA5891" w:rsidRPr="00B12E95" w:rsidRDefault="00AA5891" w:rsidP="00D4269A">
      <w:pPr>
        <w:spacing w:afterLines="50" w:after="120"/>
        <w:ind w:leftChars="200" w:left="400"/>
        <w:jc w:val="both"/>
        <w:rPr>
          <w:rFonts w:ascii="Calibri" w:eastAsia="宋体" w:hAnsi="Calibri" w:cs="Arial"/>
          <w:b/>
          <w:i/>
          <w:u w:val="single"/>
          <w:lang w:val="en-US" w:eastAsia="zh-CN"/>
        </w:rPr>
      </w:pPr>
      <w:r w:rsidRPr="00B12E95">
        <w:rPr>
          <w:rFonts w:ascii="Calibri" w:eastAsia="宋体" w:hAnsi="Calibri" w:cs="Arial" w:hint="eastAsia"/>
          <w:b/>
          <w:i/>
          <w:u w:val="single"/>
          <w:lang w:val="en-US" w:eastAsia="zh-CN"/>
        </w:rPr>
        <w:t>Option-</w:t>
      </w:r>
      <w:r>
        <w:rPr>
          <w:rFonts w:ascii="Calibri" w:eastAsia="宋体" w:hAnsi="Calibri" w:cs="Arial" w:hint="eastAsia"/>
          <w:b/>
          <w:i/>
          <w:u w:val="single"/>
          <w:lang w:val="en-US" w:eastAsia="zh-CN"/>
        </w:rPr>
        <w:t>3</w:t>
      </w:r>
      <w:r w:rsidRPr="00B12E95">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 xml:space="preserve">Gap Always </w:t>
      </w:r>
      <w:proofErr w:type="gramStart"/>
      <w:r>
        <w:rPr>
          <w:rFonts w:ascii="Calibri" w:eastAsia="宋体" w:hAnsi="Calibri" w:cs="Arial" w:hint="eastAsia"/>
          <w:b/>
          <w:i/>
          <w:u w:val="single"/>
          <w:lang w:val="en-US" w:eastAsia="zh-CN"/>
        </w:rPr>
        <w:t>Needed</w:t>
      </w:r>
      <w:proofErr w:type="gramEnd"/>
      <w:r>
        <w:rPr>
          <w:rFonts w:ascii="Calibri" w:eastAsia="宋体" w:hAnsi="Calibri" w:cs="Arial" w:hint="eastAsia"/>
          <w:b/>
          <w:i/>
          <w:u w:val="single"/>
          <w:lang w:val="en-US" w:eastAsia="zh-CN"/>
        </w:rPr>
        <w:t xml:space="preserve"> for </w:t>
      </w:r>
      <w:proofErr w:type="spellStart"/>
      <w:r>
        <w:rPr>
          <w:rFonts w:ascii="Calibri" w:eastAsia="宋体" w:hAnsi="Calibri" w:cs="Arial" w:hint="eastAsia"/>
          <w:b/>
          <w:i/>
          <w:u w:val="single"/>
          <w:lang w:val="en-US" w:eastAsia="zh-CN"/>
        </w:rPr>
        <w:t>mmWave</w:t>
      </w:r>
      <w:proofErr w:type="spellEnd"/>
      <w:r>
        <w:rPr>
          <w:rFonts w:ascii="Calibri" w:eastAsia="宋体" w:hAnsi="Calibri" w:cs="Arial" w:hint="eastAsia"/>
          <w:b/>
          <w:i/>
          <w:u w:val="single"/>
          <w:lang w:val="en-US" w:eastAsia="zh-CN"/>
        </w:rPr>
        <w:t xml:space="preserve"> Intra-Frequency Measurement</w:t>
      </w:r>
      <w:r w:rsidRPr="00B12E95">
        <w:rPr>
          <w:rFonts w:ascii="Calibri" w:eastAsia="宋体" w:hAnsi="Calibri" w:cs="Arial" w:hint="eastAsia"/>
          <w:b/>
          <w:i/>
          <w:u w:val="single"/>
          <w:lang w:val="en-US" w:eastAsia="zh-CN"/>
        </w:rPr>
        <w:t xml:space="preserve"> </w:t>
      </w:r>
    </w:p>
    <w:p w:rsidR="0053313B" w:rsidRPr="00AA5891" w:rsidRDefault="00AA5891" w:rsidP="00D4269A">
      <w:pPr>
        <w:spacing w:afterLines="50" w:after="120"/>
        <w:ind w:leftChars="200" w:left="400"/>
        <w:jc w:val="both"/>
        <w:rPr>
          <w:rFonts w:ascii="Calibri" w:eastAsia="宋体" w:hAnsi="Calibri" w:cs="Arial"/>
          <w:lang w:val="en-US" w:eastAsia="zh-CN"/>
        </w:rPr>
      </w:pPr>
      <w:r>
        <w:rPr>
          <w:rFonts w:ascii="Calibri" w:eastAsia="宋体" w:hAnsi="Calibri" w:cs="Arial" w:hint="eastAsia"/>
          <w:lang w:val="en-US" w:eastAsia="zh-CN"/>
        </w:rPr>
        <w:lastRenderedPageBreak/>
        <w:t xml:space="preserve">Based on the above analysis, one </w:t>
      </w:r>
      <w:r w:rsidR="00491520">
        <w:rPr>
          <w:rFonts w:ascii="Calibri" w:eastAsia="宋体" w:hAnsi="Calibri" w:cs="Arial" w:hint="eastAsia"/>
          <w:lang w:val="en-US" w:eastAsia="zh-CN"/>
        </w:rPr>
        <w:t xml:space="preserve">possible option will be to assume measurement gap is always needed for </w:t>
      </w:r>
      <w:proofErr w:type="spellStart"/>
      <w:r w:rsidR="00491520">
        <w:rPr>
          <w:rFonts w:ascii="Calibri" w:eastAsia="宋体" w:hAnsi="Calibri" w:cs="Arial" w:hint="eastAsia"/>
          <w:lang w:val="en-US" w:eastAsia="zh-CN"/>
        </w:rPr>
        <w:t>mmWave</w:t>
      </w:r>
      <w:proofErr w:type="spellEnd"/>
      <w:r w:rsidR="00491520">
        <w:rPr>
          <w:rFonts w:ascii="Calibri" w:eastAsia="宋体" w:hAnsi="Calibri" w:cs="Arial" w:hint="eastAsia"/>
          <w:lang w:val="en-US" w:eastAsia="zh-CN"/>
        </w:rPr>
        <w:t xml:space="preserve"> </w:t>
      </w:r>
      <w:r w:rsidR="00CE2643">
        <w:rPr>
          <w:rFonts w:ascii="Calibri" w:eastAsia="宋体" w:hAnsi="Calibri" w:cs="Arial" w:hint="eastAsia"/>
          <w:lang w:val="en-US" w:eastAsia="zh-CN"/>
        </w:rPr>
        <w:t xml:space="preserve">intra-frequency measurement. </w:t>
      </w:r>
      <w:r w:rsidR="002F391E">
        <w:rPr>
          <w:rFonts w:ascii="Calibri" w:eastAsia="宋体" w:hAnsi="Calibri" w:cs="Arial" w:hint="eastAsia"/>
          <w:lang w:val="en-US" w:eastAsia="zh-CN"/>
        </w:rPr>
        <w:t xml:space="preserve">As analyzed in our paper in Nagoya meeting, the capability can be saved to avoid indicating Need-for-Gap for intra-frequency measurement in </w:t>
      </w:r>
      <w:proofErr w:type="spellStart"/>
      <w:r w:rsidR="002F391E">
        <w:rPr>
          <w:rFonts w:ascii="Calibri" w:eastAsia="宋体" w:hAnsi="Calibri" w:cs="Arial" w:hint="eastAsia"/>
          <w:lang w:val="en-US" w:eastAsia="zh-CN"/>
        </w:rPr>
        <w:t>mmWave</w:t>
      </w:r>
      <w:proofErr w:type="spellEnd"/>
      <w:r w:rsidR="002F391E">
        <w:rPr>
          <w:rFonts w:ascii="Calibri" w:eastAsia="宋体" w:hAnsi="Calibri" w:cs="Arial" w:hint="eastAsia"/>
          <w:lang w:val="en-US" w:eastAsia="zh-CN"/>
        </w:rPr>
        <w:t xml:space="preserve"> bands, since at least we can assume that Rx </w:t>
      </w:r>
      <w:proofErr w:type="spellStart"/>
      <w:r w:rsidR="002F391E">
        <w:rPr>
          <w:rFonts w:ascii="Calibri" w:eastAsia="宋体" w:hAnsi="Calibri" w:cs="Arial" w:hint="eastAsia"/>
          <w:lang w:val="en-US" w:eastAsia="zh-CN"/>
        </w:rPr>
        <w:t>beamforming</w:t>
      </w:r>
      <w:proofErr w:type="spellEnd"/>
      <w:r w:rsidR="002F391E">
        <w:rPr>
          <w:rFonts w:ascii="Calibri" w:eastAsia="宋体" w:hAnsi="Calibri" w:cs="Arial" w:hint="eastAsia"/>
          <w:lang w:val="en-US" w:eastAsia="zh-CN"/>
        </w:rPr>
        <w:t xml:space="preserve"> is utilized for all </w:t>
      </w:r>
      <w:proofErr w:type="spellStart"/>
      <w:r w:rsidR="002F391E">
        <w:rPr>
          <w:rFonts w:ascii="Calibri" w:eastAsia="宋体" w:hAnsi="Calibri" w:cs="Arial" w:hint="eastAsia"/>
          <w:lang w:val="en-US" w:eastAsia="zh-CN"/>
        </w:rPr>
        <w:t>mmWave</w:t>
      </w:r>
      <w:proofErr w:type="spellEnd"/>
      <w:r w:rsidR="002F391E">
        <w:rPr>
          <w:rFonts w:ascii="Calibri" w:eastAsia="宋体" w:hAnsi="Calibri" w:cs="Arial" w:hint="eastAsia"/>
          <w:lang w:val="en-US" w:eastAsia="zh-CN"/>
        </w:rPr>
        <w:t xml:space="preserve"> bands. </w:t>
      </w:r>
    </w:p>
    <w:p w:rsidR="002F391E" w:rsidRPr="002F391E" w:rsidRDefault="002F391E" w:rsidP="002F391E">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Based on the above discussion, we </w:t>
      </w:r>
      <w:r w:rsidR="00D4269A">
        <w:rPr>
          <w:rFonts w:ascii="Calibri" w:eastAsia="宋体" w:hAnsi="Calibri" w:cs="Arial" w:hint="eastAsia"/>
          <w:lang w:val="en-US" w:eastAsia="zh-CN"/>
        </w:rPr>
        <w:t>think it is reasonable to adopt option-3, i.e., m</w:t>
      </w:r>
      <w:r w:rsidR="00D4269A" w:rsidRPr="00D4269A">
        <w:rPr>
          <w:rFonts w:ascii="Calibri" w:eastAsia="宋体" w:hAnsi="Calibri" w:cs="Arial"/>
          <w:lang w:val="en-US" w:eastAsia="zh-CN"/>
        </w:rPr>
        <w:t xml:space="preserve">easurement gap is always needed for </w:t>
      </w:r>
      <w:r w:rsidR="00D4269A">
        <w:rPr>
          <w:rFonts w:ascii="Calibri" w:eastAsia="宋体" w:hAnsi="Calibri" w:cs="Arial" w:hint="eastAsia"/>
          <w:lang w:val="en-US" w:eastAsia="zh-CN"/>
        </w:rPr>
        <w:t>i</w:t>
      </w:r>
      <w:r w:rsidR="00D4269A" w:rsidRPr="00D4269A">
        <w:rPr>
          <w:rFonts w:ascii="Calibri" w:eastAsia="宋体" w:hAnsi="Calibri" w:cs="Arial"/>
          <w:lang w:val="en-US" w:eastAsia="zh-CN"/>
        </w:rPr>
        <w:t>ntra-</w:t>
      </w:r>
      <w:r w:rsidR="00D4269A">
        <w:rPr>
          <w:rFonts w:ascii="Calibri" w:eastAsia="宋体" w:hAnsi="Calibri" w:cs="Arial" w:hint="eastAsia"/>
          <w:lang w:val="en-US" w:eastAsia="zh-CN"/>
        </w:rPr>
        <w:t>f</w:t>
      </w:r>
      <w:r w:rsidR="00D4269A" w:rsidRPr="00D4269A">
        <w:rPr>
          <w:rFonts w:ascii="Calibri" w:eastAsia="宋体" w:hAnsi="Calibri" w:cs="Arial"/>
          <w:lang w:val="en-US" w:eastAsia="zh-CN"/>
        </w:rPr>
        <w:t xml:space="preserve">requency </w:t>
      </w:r>
      <w:r w:rsidR="00D4269A">
        <w:rPr>
          <w:rFonts w:ascii="Calibri" w:eastAsia="宋体" w:hAnsi="Calibri" w:cs="Arial" w:hint="eastAsia"/>
          <w:lang w:val="en-US" w:eastAsia="zh-CN"/>
        </w:rPr>
        <w:t>m</w:t>
      </w:r>
      <w:r w:rsidR="00D4269A" w:rsidRPr="00D4269A">
        <w:rPr>
          <w:rFonts w:ascii="Calibri" w:eastAsia="宋体" w:hAnsi="Calibri" w:cs="Arial"/>
          <w:lang w:val="en-US" w:eastAsia="zh-CN"/>
        </w:rPr>
        <w:t xml:space="preserve">easurement in </w:t>
      </w:r>
      <w:proofErr w:type="spellStart"/>
      <w:r w:rsidR="00D4269A" w:rsidRPr="00D4269A">
        <w:rPr>
          <w:rFonts w:ascii="Calibri" w:eastAsia="宋体" w:hAnsi="Calibri" w:cs="Arial"/>
          <w:lang w:val="en-US" w:eastAsia="zh-CN"/>
        </w:rPr>
        <w:t>mmWave</w:t>
      </w:r>
      <w:proofErr w:type="spellEnd"/>
      <w:r w:rsidR="00D4269A" w:rsidRPr="00D4269A">
        <w:rPr>
          <w:rFonts w:ascii="Calibri" w:eastAsia="宋体" w:hAnsi="Calibri" w:cs="Arial"/>
          <w:lang w:val="en-US" w:eastAsia="zh-CN"/>
        </w:rPr>
        <w:t xml:space="preserve"> bands</w:t>
      </w:r>
      <w:r w:rsidR="00D4269A">
        <w:rPr>
          <w:rFonts w:ascii="Calibri" w:eastAsia="宋体" w:hAnsi="Calibri" w:cs="Arial" w:hint="eastAsia"/>
          <w:lang w:val="en-US" w:eastAsia="zh-CN"/>
        </w:rPr>
        <w:t xml:space="preserve">. </w:t>
      </w:r>
    </w:p>
    <w:p w:rsidR="00C92AD4" w:rsidRDefault="00C92AD4" w:rsidP="00C92AD4">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2: </w:t>
      </w:r>
      <w:r w:rsidR="00D4269A">
        <w:rPr>
          <w:rFonts w:ascii="Calibri" w:eastAsiaTheme="minorEastAsia" w:hAnsi="Calibri" w:cs="Arial" w:hint="eastAsia"/>
          <w:b/>
          <w:i/>
          <w:u w:val="single"/>
          <w:lang w:val="en-US" w:eastAsia="zh-CN"/>
        </w:rPr>
        <w:t>Measurement g</w:t>
      </w:r>
      <w:r w:rsidR="00D4269A" w:rsidRPr="00D4269A">
        <w:rPr>
          <w:rFonts w:ascii="Calibri" w:eastAsiaTheme="minorEastAsia" w:hAnsi="Calibri" w:cs="Arial"/>
          <w:b/>
          <w:i/>
          <w:u w:val="single"/>
          <w:lang w:val="en-US" w:eastAsia="zh-CN"/>
        </w:rPr>
        <w:t>ap</w:t>
      </w:r>
      <w:r w:rsidR="00D4269A">
        <w:rPr>
          <w:rFonts w:ascii="Calibri" w:eastAsiaTheme="minorEastAsia" w:hAnsi="Calibri" w:cs="Arial" w:hint="eastAsia"/>
          <w:b/>
          <w:i/>
          <w:u w:val="single"/>
          <w:lang w:val="en-US" w:eastAsia="zh-CN"/>
        </w:rPr>
        <w:t xml:space="preserve"> is</w:t>
      </w:r>
      <w:r w:rsidR="00D4269A" w:rsidRPr="00D4269A">
        <w:rPr>
          <w:rFonts w:ascii="Calibri" w:eastAsiaTheme="minorEastAsia" w:hAnsi="Calibri" w:cs="Arial"/>
          <w:b/>
          <w:i/>
          <w:u w:val="single"/>
          <w:lang w:val="en-US" w:eastAsia="zh-CN"/>
        </w:rPr>
        <w:t xml:space="preserve"> </w:t>
      </w:r>
      <w:r w:rsidR="00D4269A">
        <w:rPr>
          <w:rFonts w:ascii="Calibri" w:eastAsiaTheme="minorEastAsia" w:hAnsi="Calibri" w:cs="Arial" w:hint="eastAsia"/>
          <w:b/>
          <w:i/>
          <w:u w:val="single"/>
          <w:lang w:val="en-US" w:eastAsia="zh-CN"/>
        </w:rPr>
        <w:t>a</w:t>
      </w:r>
      <w:r w:rsidR="00D4269A" w:rsidRPr="00D4269A">
        <w:rPr>
          <w:rFonts w:ascii="Calibri" w:eastAsiaTheme="minorEastAsia" w:hAnsi="Calibri" w:cs="Arial"/>
          <w:b/>
          <w:i/>
          <w:u w:val="single"/>
          <w:lang w:val="en-US" w:eastAsia="zh-CN"/>
        </w:rPr>
        <w:t xml:space="preserve">lways </w:t>
      </w:r>
      <w:r w:rsidR="00D4269A">
        <w:rPr>
          <w:rFonts w:ascii="Calibri" w:eastAsiaTheme="minorEastAsia" w:hAnsi="Calibri" w:cs="Arial" w:hint="eastAsia"/>
          <w:b/>
          <w:i/>
          <w:u w:val="single"/>
          <w:lang w:val="en-US" w:eastAsia="zh-CN"/>
        </w:rPr>
        <w:t>n</w:t>
      </w:r>
      <w:r w:rsidR="00D4269A" w:rsidRPr="00D4269A">
        <w:rPr>
          <w:rFonts w:ascii="Calibri" w:eastAsiaTheme="minorEastAsia" w:hAnsi="Calibri" w:cs="Arial"/>
          <w:b/>
          <w:i/>
          <w:u w:val="single"/>
          <w:lang w:val="en-US" w:eastAsia="zh-CN"/>
        </w:rPr>
        <w:t>eeded for Intra-Frequency Measuremen</w:t>
      </w:r>
      <w:r w:rsidR="00D4269A">
        <w:rPr>
          <w:rFonts w:ascii="Calibri" w:eastAsiaTheme="minorEastAsia" w:hAnsi="Calibri" w:cs="Arial" w:hint="eastAsia"/>
          <w:b/>
          <w:i/>
          <w:u w:val="single"/>
          <w:lang w:val="en-US" w:eastAsia="zh-CN"/>
        </w:rPr>
        <w:t xml:space="preserve">t in </w:t>
      </w:r>
      <w:proofErr w:type="spellStart"/>
      <w:r w:rsidR="00D4269A">
        <w:rPr>
          <w:rFonts w:ascii="Calibri" w:eastAsiaTheme="minorEastAsia" w:hAnsi="Calibri" w:cs="Arial" w:hint="eastAsia"/>
          <w:b/>
          <w:i/>
          <w:u w:val="single"/>
          <w:lang w:val="en-US" w:eastAsia="zh-CN"/>
        </w:rPr>
        <w:t>mmWave</w:t>
      </w:r>
      <w:proofErr w:type="spellEnd"/>
      <w:r w:rsidR="00D4269A">
        <w:rPr>
          <w:rFonts w:ascii="Calibri" w:eastAsiaTheme="minorEastAsia" w:hAnsi="Calibri" w:cs="Arial" w:hint="eastAsia"/>
          <w:b/>
          <w:i/>
          <w:u w:val="single"/>
          <w:lang w:val="en-US" w:eastAsia="zh-CN"/>
        </w:rPr>
        <w:t xml:space="preserve"> bands</w:t>
      </w:r>
      <w:r w:rsidRPr="00351B81">
        <w:rPr>
          <w:rFonts w:ascii="Calibri" w:eastAsiaTheme="minorEastAsia" w:hAnsi="Calibri" w:cs="Arial"/>
          <w:b/>
          <w:i/>
          <w:u w:val="single"/>
          <w:lang w:val="en-US" w:eastAsia="zh-CN"/>
        </w:rPr>
        <w:t>.</w:t>
      </w:r>
    </w:p>
    <w:p w:rsidR="006B4056" w:rsidRDefault="006B4056" w:rsidP="00D4269A">
      <w:pPr>
        <w:spacing w:afterLines="50" w:after="120"/>
        <w:jc w:val="both"/>
        <w:rPr>
          <w:rFonts w:ascii="Calibri" w:eastAsia="宋体" w:hAnsi="Calibri" w:cs="Arial"/>
          <w:lang w:val="en-US" w:eastAsia="zh-CN"/>
        </w:rPr>
      </w:pPr>
    </w:p>
    <w:p w:rsidR="006B4056" w:rsidRPr="00F038DA" w:rsidRDefault="006B4056" w:rsidP="006B4056">
      <w:pPr>
        <w:pStyle w:val="Heading4"/>
        <w:rPr>
          <w:rFonts w:eastAsiaTheme="minorEastAsia"/>
          <w:lang w:val="en-US" w:eastAsia="zh-CN"/>
        </w:rPr>
      </w:pPr>
      <w:r>
        <w:rPr>
          <w:rFonts w:eastAsiaTheme="minorEastAsia" w:hint="eastAsia"/>
          <w:lang w:val="en-US" w:eastAsia="zh-CN"/>
        </w:rPr>
        <w:t>2</w:t>
      </w:r>
      <w:r>
        <w:rPr>
          <w:rFonts w:hint="eastAsia"/>
          <w:lang w:val="en-US" w:eastAsia="zh-CN"/>
        </w:rPr>
        <w:t>.</w:t>
      </w:r>
      <w:r>
        <w:rPr>
          <w:rFonts w:eastAsiaTheme="minorEastAsia" w:hint="eastAsia"/>
          <w:lang w:val="en-US" w:eastAsia="zh-CN"/>
        </w:rPr>
        <w:t>3</w:t>
      </w:r>
      <w:r w:rsidRPr="008B4C74">
        <w:rPr>
          <w:rFonts w:hint="eastAsia"/>
          <w:lang w:val="en-US" w:eastAsia="zh-CN"/>
        </w:rPr>
        <w:t xml:space="preserve"> </w:t>
      </w:r>
      <w:r>
        <w:rPr>
          <w:rFonts w:eastAsiaTheme="minorEastAsia" w:hint="eastAsia"/>
          <w:lang w:val="en-US" w:eastAsia="zh-CN"/>
        </w:rPr>
        <w:t>Capabili</w:t>
      </w:r>
      <w:r w:rsidR="004814DF">
        <w:rPr>
          <w:rFonts w:eastAsiaTheme="minorEastAsia" w:hint="eastAsia"/>
          <w:lang w:val="en-US" w:eastAsia="zh-CN"/>
        </w:rPr>
        <w:t>t</w:t>
      </w:r>
      <w:r>
        <w:rPr>
          <w:rFonts w:eastAsiaTheme="minorEastAsia" w:hint="eastAsia"/>
          <w:lang w:val="en-US" w:eastAsia="zh-CN"/>
        </w:rPr>
        <w:t xml:space="preserve">y </w:t>
      </w:r>
      <w:r w:rsidR="004814DF">
        <w:rPr>
          <w:rFonts w:eastAsiaTheme="minorEastAsia" w:hint="eastAsia"/>
          <w:lang w:val="en-US" w:eastAsia="zh-CN"/>
        </w:rPr>
        <w:t xml:space="preserve">of Measurement </w:t>
      </w:r>
      <w:r w:rsidRPr="00D4269A">
        <w:rPr>
          <w:rFonts w:eastAsiaTheme="minorEastAsia"/>
          <w:lang w:val="en-US" w:eastAsia="zh-CN"/>
        </w:rPr>
        <w:t xml:space="preserve">Gap Need for </w:t>
      </w:r>
      <w:r w:rsidR="004814DF">
        <w:rPr>
          <w:rFonts w:eastAsiaTheme="minorEastAsia" w:hint="eastAsia"/>
          <w:lang w:val="en-US" w:eastAsia="zh-CN"/>
        </w:rPr>
        <w:t>below-6GHz</w:t>
      </w:r>
    </w:p>
    <w:p w:rsidR="006B4056" w:rsidRDefault="004814DF" w:rsidP="004814D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For bands below 6GHz, </w:t>
      </w:r>
      <w:r>
        <w:rPr>
          <w:rFonts w:ascii="Calibri" w:eastAsia="宋体" w:hAnsi="Calibri" w:cs="Arial"/>
          <w:lang w:val="en-US" w:eastAsia="zh-CN"/>
        </w:rPr>
        <w:t>considering</w:t>
      </w:r>
      <w:r>
        <w:rPr>
          <w:rFonts w:ascii="Calibri" w:eastAsia="宋体" w:hAnsi="Calibri" w:cs="Arial" w:hint="eastAsia"/>
          <w:lang w:val="en-US" w:eastAsia="zh-CN"/>
        </w:rPr>
        <w:t xml:space="preserve"> the possible condition </w:t>
      </w:r>
      <w:r w:rsidRPr="004814DF">
        <w:rPr>
          <w:rFonts w:ascii="Calibri" w:eastAsia="宋体" w:hAnsi="Calibri" w:cs="Arial"/>
          <w:lang w:val="en-US" w:eastAsia="zh-CN"/>
        </w:rPr>
        <w:t>(1) using a different SCS than the serving cell PDCCH/PDSCH</w:t>
      </w:r>
      <w:r>
        <w:rPr>
          <w:rFonts w:ascii="Calibri" w:eastAsia="宋体" w:hAnsi="Calibri" w:cs="Arial" w:hint="eastAsia"/>
          <w:lang w:val="en-US" w:eastAsia="zh-CN"/>
        </w:rPr>
        <w:t xml:space="preserve"> and </w:t>
      </w:r>
      <w:r w:rsidRPr="004814DF">
        <w:rPr>
          <w:rFonts w:ascii="Calibri" w:eastAsia="宋体" w:hAnsi="Calibri" w:cs="Arial"/>
          <w:lang w:val="en-US" w:eastAsia="zh-CN"/>
        </w:rPr>
        <w:t>(2) the SSB to be measured is not within the active BWP</w:t>
      </w:r>
      <w:r>
        <w:rPr>
          <w:rFonts w:ascii="Calibri" w:eastAsia="宋体" w:hAnsi="Calibri" w:cs="Arial" w:hint="eastAsia"/>
          <w:lang w:val="en-US" w:eastAsia="zh-CN"/>
        </w:rPr>
        <w:t xml:space="preserve">, and also considering to facilitate signaling design to enable different RF architecture design, </w:t>
      </w:r>
      <w:r w:rsidRPr="004814DF">
        <w:rPr>
          <w:rFonts w:ascii="Calibri" w:eastAsia="宋体" w:hAnsi="Calibri" w:cs="Arial"/>
          <w:lang w:val="en-US" w:eastAsia="zh-CN"/>
        </w:rPr>
        <w:t>UE</w:t>
      </w:r>
      <w:r>
        <w:rPr>
          <w:rFonts w:ascii="Calibri" w:eastAsia="宋体" w:hAnsi="Calibri" w:cs="Arial" w:hint="eastAsia"/>
          <w:lang w:val="en-US" w:eastAsia="zh-CN"/>
        </w:rPr>
        <w:t xml:space="preserve"> is needed</w:t>
      </w:r>
      <w:r w:rsidRPr="004814DF">
        <w:rPr>
          <w:rFonts w:ascii="Calibri" w:eastAsia="宋体" w:hAnsi="Calibri" w:cs="Arial"/>
          <w:lang w:val="en-US" w:eastAsia="zh-CN"/>
        </w:rPr>
        <w:t xml:space="preserve"> to indicate its capability of Need-for-Gap for intra-frequency measurement</w:t>
      </w:r>
      <w:r>
        <w:rPr>
          <w:rFonts w:ascii="Calibri" w:eastAsia="宋体" w:hAnsi="Calibri" w:cs="Arial" w:hint="eastAsia"/>
          <w:lang w:val="en-US" w:eastAsia="zh-CN"/>
        </w:rPr>
        <w:t xml:space="preserve">, and the indication should be per-operating band. </w:t>
      </w:r>
    </w:p>
    <w:p w:rsidR="004814DF" w:rsidRDefault="004814DF" w:rsidP="004814DF">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3: Introduce </w:t>
      </w:r>
      <w:r w:rsidRPr="004814DF">
        <w:rPr>
          <w:rFonts w:ascii="Calibri" w:eastAsiaTheme="minorEastAsia" w:hAnsi="Calibri" w:cs="Arial"/>
          <w:b/>
          <w:i/>
          <w:u w:val="single"/>
          <w:lang w:val="en-US" w:eastAsia="zh-CN"/>
        </w:rPr>
        <w:t>capability signaling</w:t>
      </w:r>
      <w:r>
        <w:rPr>
          <w:rFonts w:ascii="Calibri" w:eastAsiaTheme="minorEastAsia" w:hAnsi="Calibri" w:cs="Arial" w:hint="eastAsia"/>
          <w:b/>
          <w:i/>
          <w:u w:val="single"/>
          <w:lang w:val="en-US" w:eastAsia="zh-CN"/>
        </w:rPr>
        <w:t xml:space="preserve"> to indicate UE</w:t>
      </w:r>
      <w:r>
        <w:rPr>
          <w:rFonts w:ascii="Calibri" w:eastAsiaTheme="minorEastAsia" w:hAnsi="Calibri" w:cs="Arial"/>
          <w:b/>
          <w:i/>
          <w:u w:val="single"/>
          <w:lang w:val="en-US" w:eastAsia="zh-CN"/>
        </w:rPr>
        <w:t>’</w:t>
      </w:r>
      <w:r>
        <w:rPr>
          <w:rFonts w:ascii="Calibri" w:eastAsiaTheme="minorEastAsia" w:hAnsi="Calibri" w:cs="Arial" w:hint="eastAsia"/>
          <w:b/>
          <w:i/>
          <w:u w:val="single"/>
          <w:lang w:val="en-US" w:eastAsia="zh-CN"/>
        </w:rPr>
        <w:t xml:space="preserve">s need-for-gap for intra-frequency measurement, and the signaling should be per-operating-band. </w:t>
      </w:r>
    </w:p>
    <w:p w:rsidR="004814DF" w:rsidRPr="004814DF" w:rsidRDefault="004814DF" w:rsidP="00D4269A">
      <w:pPr>
        <w:spacing w:afterLines="50" w:after="120"/>
        <w:jc w:val="both"/>
        <w:rPr>
          <w:rFonts w:ascii="Calibri" w:eastAsia="宋体" w:hAnsi="Calibri" w:cs="Arial"/>
          <w:lang w:val="en-US" w:eastAsia="zh-CN"/>
        </w:rPr>
      </w:pPr>
    </w:p>
    <w:p w:rsidR="00D4269A" w:rsidRDefault="00D4269A" w:rsidP="00D4269A">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summary, the scenario of </w:t>
      </w:r>
      <w:r>
        <w:rPr>
          <w:rFonts w:ascii="Calibri" w:eastAsia="宋体" w:hAnsi="Calibri" w:cs="Arial"/>
          <w:lang w:val="en-US" w:eastAsia="zh-CN"/>
        </w:rPr>
        <w:t>“</w:t>
      </w:r>
      <w:r>
        <w:rPr>
          <w:rFonts w:ascii="Calibri" w:eastAsia="宋体" w:hAnsi="Calibri" w:cs="Arial" w:hint="eastAsia"/>
          <w:lang w:val="en-US" w:eastAsia="zh-CN"/>
        </w:rPr>
        <w:t>Need-for-Gap</w:t>
      </w:r>
      <w:r>
        <w:rPr>
          <w:rFonts w:ascii="Calibri" w:eastAsia="宋体" w:hAnsi="Calibri" w:cs="Arial"/>
          <w:lang w:val="en-US" w:eastAsia="zh-CN"/>
        </w:rPr>
        <w:t>”</w:t>
      </w:r>
      <w:r>
        <w:rPr>
          <w:rFonts w:ascii="Calibri" w:eastAsia="宋体" w:hAnsi="Calibri" w:cs="Arial" w:hint="eastAsia"/>
          <w:lang w:val="en-US" w:eastAsia="zh-CN"/>
        </w:rPr>
        <w:t xml:space="preserve">, and the </w:t>
      </w:r>
      <w:r>
        <w:rPr>
          <w:rFonts w:ascii="Calibri" w:eastAsia="宋体" w:hAnsi="Calibri" w:cs="Arial"/>
          <w:lang w:val="en-US" w:eastAsia="zh-CN"/>
        </w:rPr>
        <w:t>corresponding</w:t>
      </w:r>
      <w:r>
        <w:rPr>
          <w:rFonts w:ascii="Calibri" w:eastAsia="宋体" w:hAnsi="Calibri" w:cs="Arial" w:hint="eastAsia"/>
          <w:lang w:val="en-US" w:eastAsia="zh-CN"/>
        </w:rPr>
        <w:t xml:space="preserve"> capability signaling can be </w:t>
      </w:r>
      <w:r>
        <w:rPr>
          <w:rFonts w:ascii="Calibri" w:eastAsia="宋体" w:hAnsi="Calibri" w:cs="Arial"/>
          <w:lang w:val="en-US" w:eastAsia="zh-CN"/>
        </w:rPr>
        <w:t>summarized</w:t>
      </w:r>
      <w:r>
        <w:rPr>
          <w:rFonts w:ascii="Calibri" w:eastAsia="宋体" w:hAnsi="Calibri" w:cs="Arial" w:hint="eastAsia"/>
          <w:lang w:val="en-US" w:eastAsia="zh-CN"/>
        </w:rPr>
        <w:t xml:space="preserve"> as: </w:t>
      </w:r>
    </w:p>
    <w:p w:rsidR="002F391E" w:rsidRDefault="002F391E" w:rsidP="002F391E">
      <w:pPr>
        <w:spacing w:afterLines="50" w:after="120"/>
        <w:jc w:val="center"/>
        <w:rPr>
          <w:rFonts w:ascii="Calibri" w:eastAsia="宋体" w:hAnsi="Calibri" w:cs="Arial"/>
          <w:lang w:val="en-US" w:eastAsia="zh-CN"/>
        </w:rPr>
      </w:pPr>
      <w:proofErr w:type="gramStart"/>
      <w:r w:rsidRPr="00A845FD">
        <w:rPr>
          <w:rFonts w:ascii="Calibri" w:eastAsia="宋体" w:hAnsi="Calibri" w:cs="Arial" w:hint="eastAsia"/>
          <w:lang w:val="en-US" w:eastAsia="zh-CN"/>
        </w:rPr>
        <w:t>Table 1.</w:t>
      </w:r>
      <w:proofErr w:type="gramEnd"/>
      <w:r w:rsidRPr="00A845FD">
        <w:rPr>
          <w:rFonts w:ascii="Calibri" w:eastAsia="宋体" w:hAnsi="Calibri" w:cs="Arial" w:hint="eastAsia"/>
          <w:lang w:val="en-US" w:eastAsia="zh-CN"/>
        </w:rPr>
        <w:t xml:space="preserve"> </w:t>
      </w:r>
      <w:r w:rsidRPr="00A845FD">
        <w:rPr>
          <w:rFonts w:ascii="Calibri" w:eastAsia="宋体" w:hAnsi="Calibri" w:cs="Arial"/>
          <w:lang w:val="en-US" w:eastAsia="zh-CN"/>
        </w:rPr>
        <w:t>“</w:t>
      </w:r>
      <w:r w:rsidRPr="00A845FD">
        <w:rPr>
          <w:rFonts w:ascii="Calibri" w:eastAsia="宋体" w:hAnsi="Calibri" w:cs="Arial" w:hint="eastAsia"/>
          <w:lang w:val="en-US" w:eastAsia="zh-CN"/>
        </w:rPr>
        <w:t>Need for Gap</w:t>
      </w:r>
      <w:r w:rsidRPr="00A845FD">
        <w:rPr>
          <w:rFonts w:ascii="Calibri" w:eastAsia="宋体" w:hAnsi="Calibri" w:cs="Arial"/>
          <w:lang w:val="en-US" w:eastAsia="zh-CN"/>
        </w:rPr>
        <w:t>”</w:t>
      </w:r>
      <w:r w:rsidRPr="00A845FD">
        <w:rPr>
          <w:rFonts w:ascii="Calibri" w:eastAsia="宋体" w:hAnsi="Calibri" w:cs="Arial" w:hint="eastAsia"/>
          <w:lang w:val="en-US" w:eastAsia="zh-CN"/>
        </w:rPr>
        <w:t xml:space="preserve"> </w:t>
      </w:r>
      <w:r w:rsidR="006B4056">
        <w:rPr>
          <w:rFonts w:ascii="Calibri" w:eastAsia="宋体" w:hAnsi="Calibri" w:cs="Arial" w:hint="eastAsia"/>
          <w:lang w:val="en-US" w:eastAsia="zh-CN"/>
        </w:rPr>
        <w:t xml:space="preserve">and capability signaling </w:t>
      </w:r>
      <w:r w:rsidRPr="00A845FD">
        <w:rPr>
          <w:rFonts w:ascii="Calibri" w:eastAsia="宋体" w:hAnsi="Calibri" w:cs="Arial" w:hint="eastAsia"/>
          <w:lang w:val="en-US" w:eastAsia="zh-CN"/>
        </w:rPr>
        <w:t xml:space="preserve">for </w:t>
      </w:r>
      <w:r w:rsidR="00D4269A">
        <w:rPr>
          <w:rFonts w:ascii="Calibri" w:eastAsia="宋体" w:hAnsi="Calibri" w:cs="Arial" w:hint="eastAsia"/>
          <w:lang w:val="en-US" w:eastAsia="zh-CN"/>
        </w:rPr>
        <w:t>Intra-Frequency Measurement</w:t>
      </w:r>
    </w:p>
    <w:tbl>
      <w:tblPr>
        <w:tblStyle w:val="TableGrid"/>
        <w:tblW w:w="0" w:type="auto"/>
        <w:jc w:val="center"/>
        <w:tblLook w:val="04A0" w:firstRow="1" w:lastRow="0" w:firstColumn="1" w:lastColumn="0" w:noHBand="0" w:noVBand="1"/>
      </w:tblPr>
      <w:tblGrid>
        <w:gridCol w:w="1553"/>
        <w:gridCol w:w="1134"/>
        <w:gridCol w:w="1559"/>
        <w:gridCol w:w="5245"/>
      </w:tblGrid>
      <w:tr w:rsidR="006B4056" w:rsidRPr="00A845FD" w:rsidTr="006B4056">
        <w:trPr>
          <w:jc w:val="center"/>
        </w:trPr>
        <w:tc>
          <w:tcPr>
            <w:tcW w:w="1553" w:type="dxa"/>
            <w:vAlign w:val="center"/>
          </w:tcPr>
          <w:p w:rsidR="006B4056" w:rsidRPr="00A845FD" w:rsidRDefault="006B4056" w:rsidP="006B4056">
            <w:pPr>
              <w:spacing w:after="0"/>
              <w:jc w:val="center"/>
              <w:rPr>
                <w:rFonts w:ascii="Calibri" w:eastAsia="宋体" w:hAnsi="Calibri" w:cs="Arial"/>
                <w:lang w:val="en-US" w:eastAsia="zh-CN"/>
              </w:rPr>
            </w:pPr>
          </w:p>
        </w:tc>
        <w:tc>
          <w:tcPr>
            <w:tcW w:w="1134" w:type="dxa"/>
            <w:vAlign w:val="center"/>
          </w:tcPr>
          <w:p w:rsidR="006B4056" w:rsidRDefault="006B4056" w:rsidP="006B4056">
            <w:pPr>
              <w:spacing w:after="0"/>
              <w:jc w:val="center"/>
              <w:rPr>
                <w:rFonts w:ascii="Calibri" w:eastAsia="宋体" w:hAnsi="Calibri" w:cs="Arial"/>
                <w:lang w:val="en-US" w:eastAsia="zh-CN"/>
              </w:rPr>
            </w:pPr>
          </w:p>
        </w:tc>
        <w:tc>
          <w:tcPr>
            <w:tcW w:w="1559" w:type="dxa"/>
            <w:vAlign w:val="center"/>
          </w:tcPr>
          <w:p w:rsidR="006B4056" w:rsidRPr="00A845FD" w:rsidRDefault="006B4056" w:rsidP="006B4056">
            <w:pPr>
              <w:spacing w:after="0"/>
              <w:jc w:val="center"/>
              <w:rPr>
                <w:rFonts w:ascii="Calibri" w:eastAsia="宋体" w:hAnsi="Calibri" w:cs="Arial"/>
                <w:lang w:val="en-US" w:eastAsia="zh-CN"/>
              </w:rPr>
            </w:pPr>
            <w:proofErr w:type="spellStart"/>
            <w:r>
              <w:rPr>
                <w:rFonts w:ascii="Calibri" w:eastAsia="宋体" w:hAnsi="Calibri" w:cs="Arial" w:hint="eastAsia"/>
                <w:lang w:val="en-US" w:eastAsia="zh-CN"/>
              </w:rPr>
              <w:t>mmWave</w:t>
            </w:r>
            <w:proofErr w:type="spellEnd"/>
            <w:r>
              <w:rPr>
                <w:rFonts w:ascii="Calibri" w:eastAsia="宋体" w:hAnsi="Calibri" w:cs="Arial" w:hint="eastAsia"/>
                <w:lang w:val="en-US" w:eastAsia="zh-CN"/>
              </w:rPr>
              <w:t xml:space="preserve"> Bands</w:t>
            </w:r>
          </w:p>
        </w:tc>
        <w:tc>
          <w:tcPr>
            <w:tcW w:w="5245" w:type="dxa"/>
            <w:vAlign w:val="center"/>
          </w:tcPr>
          <w:p w:rsidR="006B4056" w:rsidRPr="00A845FD" w:rsidRDefault="006B4056" w:rsidP="006B4056">
            <w:pPr>
              <w:spacing w:after="0"/>
              <w:jc w:val="center"/>
              <w:rPr>
                <w:rFonts w:ascii="Calibri" w:eastAsia="宋体" w:hAnsi="Calibri" w:cs="Arial"/>
                <w:lang w:val="en-US" w:eastAsia="zh-CN"/>
              </w:rPr>
            </w:pPr>
            <w:r>
              <w:rPr>
                <w:rFonts w:ascii="Calibri" w:eastAsia="宋体" w:hAnsi="Calibri" w:cs="Arial" w:hint="eastAsia"/>
                <w:lang w:val="en-US" w:eastAsia="zh-CN"/>
              </w:rPr>
              <w:t>Below-6GHz Bands</w:t>
            </w:r>
          </w:p>
        </w:tc>
      </w:tr>
      <w:tr w:rsidR="006B4056" w:rsidRPr="00A845FD" w:rsidTr="006B4056">
        <w:trPr>
          <w:trHeight w:val="437"/>
          <w:jc w:val="center"/>
        </w:trPr>
        <w:tc>
          <w:tcPr>
            <w:tcW w:w="1553" w:type="dxa"/>
            <w:vMerge w:val="restart"/>
            <w:vAlign w:val="center"/>
          </w:tcPr>
          <w:p w:rsidR="006B4056" w:rsidRPr="00A845FD" w:rsidRDefault="006B4056" w:rsidP="006B4056">
            <w:pPr>
              <w:spacing w:after="0"/>
              <w:jc w:val="center"/>
              <w:rPr>
                <w:rFonts w:ascii="Calibri" w:eastAsia="宋体" w:hAnsi="Calibri" w:cs="Arial"/>
                <w:lang w:val="en-US" w:eastAsia="zh-CN"/>
              </w:rPr>
            </w:pPr>
            <w:r w:rsidRPr="00A845FD">
              <w:rPr>
                <w:rFonts w:ascii="Calibri" w:eastAsia="宋体" w:hAnsi="Calibri" w:cs="Arial" w:hint="eastAsia"/>
                <w:lang w:val="en-US" w:eastAsia="zh-CN"/>
              </w:rPr>
              <w:t>Intra-</w:t>
            </w:r>
            <w:r w:rsidRPr="00A845FD">
              <w:rPr>
                <w:rFonts w:ascii="Calibri" w:eastAsia="宋体" w:hAnsi="Calibri" w:cs="Arial"/>
                <w:lang w:val="en-US" w:eastAsia="zh-CN"/>
              </w:rPr>
              <w:t>Frequency</w:t>
            </w:r>
            <w:r w:rsidRPr="00A845FD">
              <w:rPr>
                <w:rFonts w:ascii="Calibri" w:eastAsia="宋体" w:hAnsi="Calibri" w:cs="Arial" w:hint="eastAsia"/>
                <w:lang w:val="en-US" w:eastAsia="zh-CN"/>
              </w:rPr>
              <w:t xml:space="preserve"> Measurement</w:t>
            </w:r>
          </w:p>
        </w:tc>
        <w:tc>
          <w:tcPr>
            <w:tcW w:w="1134" w:type="dxa"/>
            <w:vAlign w:val="center"/>
          </w:tcPr>
          <w:p w:rsidR="006B4056" w:rsidRPr="00A845FD" w:rsidRDefault="006B4056" w:rsidP="006B4056">
            <w:pPr>
              <w:spacing w:after="0"/>
              <w:jc w:val="center"/>
              <w:rPr>
                <w:rFonts w:ascii="Calibri" w:eastAsia="宋体" w:hAnsi="Calibri" w:cs="Arial"/>
                <w:lang w:val="en-US" w:eastAsia="zh-CN"/>
              </w:rPr>
            </w:pPr>
            <w:r>
              <w:rPr>
                <w:rFonts w:ascii="Calibri" w:eastAsia="宋体" w:hAnsi="Calibri" w:cs="Arial" w:hint="eastAsia"/>
                <w:lang w:val="en-US" w:eastAsia="zh-CN"/>
              </w:rPr>
              <w:t>Need for Gap</w:t>
            </w:r>
          </w:p>
        </w:tc>
        <w:tc>
          <w:tcPr>
            <w:tcW w:w="1559" w:type="dxa"/>
            <w:vAlign w:val="center"/>
          </w:tcPr>
          <w:p w:rsidR="006B4056" w:rsidRPr="00A845FD" w:rsidRDefault="006B4056" w:rsidP="006B4056">
            <w:pPr>
              <w:spacing w:after="0"/>
              <w:jc w:val="center"/>
              <w:rPr>
                <w:rFonts w:ascii="Calibri" w:eastAsia="宋体" w:hAnsi="Calibri" w:cs="Arial"/>
                <w:lang w:val="en-US" w:eastAsia="zh-CN"/>
              </w:rPr>
            </w:pPr>
            <w:r w:rsidRPr="00A845FD">
              <w:rPr>
                <w:rFonts w:ascii="Calibri" w:eastAsia="宋体" w:hAnsi="Calibri" w:cs="Arial" w:hint="eastAsia"/>
                <w:lang w:val="en-US" w:eastAsia="zh-CN"/>
              </w:rPr>
              <w:t>Always Need Gap</w:t>
            </w:r>
          </w:p>
        </w:tc>
        <w:tc>
          <w:tcPr>
            <w:tcW w:w="5245" w:type="dxa"/>
            <w:vAlign w:val="center"/>
          </w:tcPr>
          <w:p w:rsidR="006B4056" w:rsidRPr="00A845FD" w:rsidRDefault="006B4056" w:rsidP="006B4056">
            <w:pPr>
              <w:spacing w:after="0"/>
              <w:jc w:val="center"/>
              <w:rPr>
                <w:rFonts w:ascii="Calibri" w:eastAsia="宋体" w:hAnsi="Calibri" w:cs="Arial"/>
                <w:lang w:val="en-US" w:eastAsia="zh-CN"/>
              </w:rPr>
            </w:pPr>
            <w:r>
              <w:rPr>
                <w:rFonts w:ascii="Calibri" w:eastAsia="宋体" w:hAnsi="Calibri" w:cs="Arial" w:hint="eastAsia"/>
                <w:lang w:val="en-US" w:eastAsia="zh-CN"/>
              </w:rPr>
              <w:t>Depending on capability, UE could need gap for conditions:</w:t>
            </w:r>
            <w:r>
              <w:rPr>
                <w:rFonts w:ascii="Calibri" w:eastAsia="宋体" w:hAnsi="Calibri" w:cs="Arial"/>
                <w:lang w:val="en-US" w:eastAsia="zh-CN"/>
              </w:rPr>
              <w:br/>
            </w:r>
            <w:r>
              <w:rPr>
                <w:rFonts w:ascii="Calibri" w:eastAsia="宋体" w:hAnsi="Calibri" w:cs="Arial" w:hint="eastAsia"/>
                <w:lang w:val="en-US" w:eastAsia="zh-CN"/>
              </w:rPr>
              <w:t xml:space="preserve">(1) </w:t>
            </w:r>
            <w:r w:rsidRPr="006B4056">
              <w:rPr>
                <w:rFonts w:ascii="Calibri" w:eastAsia="宋体" w:hAnsi="Calibri" w:cs="Arial"/>
                <w:lang w:val="en-US" w:eastAsia="zh-CN"/>
              </w:rPr>
              <w:t xml:space="preserve">using a different </w:t>
            </w:r>
            <w:r>
              <w:rPr>
                <w:rFonts w:ascii="Calibri" w:eastAsia="宋体" w:hAnsi="Calibri" w:cs="Arial" w:hint="eastAsia"/>
                <w:lang w:val="en-US" w:eastAsia="zh-CN"/>
              </w:rPr>
              <w:t>SCS</w:t>
            </w:r>
            <w:r w:rsidRPr="006B4056">
              <w:rPr>
                <w:rFonts w:ascii="Calibri" w:eastAsia="宋体" w:hAnsi="Calibri" w:cs="Arial"/>
                <w:lang w:val="en-US" w:eastAsia="zh-CN"/>
              </w:rPr>
              <w:t xml:space="preserve"> than the serving cell PDCCH/PDSCH</w:t>
            </w:r>
            <w:r>
              <w:rPr>
                <w:rFonts w:ascii="Calibri" w:eastAsia="宋体" w:hAnsi="Calibri" w:cs="Arial"/>
                <w:lang w:val="en-US" w:eastAsia="zh-CN"/>
              </w:rPr>
              <w:br/>
            </w:r>
            <w:r>
              <w:rPr>
                <w:rFonts w:ascii="Calibri" w:eastAsia="宋体" w:hAnsi="Calibri" w:cs="Arial" w:hint="eastAsia"/>
                <w:lang w:val="en-US" w:eastAsia="zh-CN"/>
              </w:rPr>
              <w:t xml:space="preserve">(2) </w:t>
            </w:r>
            <w:r w:rsidRPr="006B4056">
              <w:rPr>
                <w:rFonts w:ascii="Calibri" w:eastAsia="宋体" w:hAnsi="Calibri" w:cs="Arial"/>
                <w:lang w:val="en-US" w:eastAsia="zh-CN"/>
              </w:rPr>
              <w:t xml:space="preserve">the SSB to be measured is not within the active </w:t>
            </w:r>
            <w:r>
              <w:rPr>
                <w:rFonts w:ascii="Calibri" w:eastAsia="宋体" w:hAnsi="Calibri" w:cs="Arial" w:hint="eastAsia"/>
                <w:lang w:val="en-US" w:eastAsia="zh-CN"/>
              </w:rPr>
              <w:t>BWP</w:t>
            </w:r>
          </w:p>
        </w:tc>
      </w:tr>
      <w:tr w:rsidR="006B4056" w:rsidRPr="00A845FD" w:rsidTr="006B4056">
        <w:trPr>
          <w:trHeight w:val="437"/>
          <w:jc w:val="center"/>
        </w:trPr>
        <w:tc>
          <w:tcPr>
            <w:tcW w:w="1553" w:type="dxa"/>
            <w:vMerge/>
            <w:vAlign w:val="center"/>
          </w:tcPr>
          <w:p w:rsidR="006B4056" w:rsidRPr="00A845FD" w:rsidRDefault="006B4056" w:rsidP="006B4056">
            <w:pPr>
              <w:spacing w:after="0"/>
              <w:jc w:val="center"/>
              <w:rPr>
                <w:rFonts w:ascii="Calibri" w:eastAsia="宋体" w:hAnsi="Calibri" w:cs="Arial"/>
                <w:lang w:val="en-US" w:eastAsia="zh-CN"/>
              </w:rPr>
            </w:pPr>
          </w:p>
        </w:tc>
        <w:tc>
          <w:tcPr>
            <w:tcW w:w="1134" w:type="dxa"/>
            <w:vAlign w:val="center"/>
          </w:tcPr>
          <w:p w:rsidR="006B4056" w:rsidRDefault="006B4056" w:rsidP="006B4056">
            <w:pPr>
              <w:spacing w:after="0"/>
              <w:jc w:val="center"/>
              <w:rPr>
                <w:rFonts w:ascii="Calibri" w:eastAsia="宋体" w:hAnsi="Calibri" w:cs="Arial"/>
                <w:lang w:val="en-US" w:eastAsia="zh-CN"/>
              </w:rPr>
            </w:pPr>
            <w:r>
              <w:rPr>
                <w:rFonts w:ascii="Calibri" w:eastAsia="宋体" w:hAnsi="Calibri" w:cs="Arial" w:hint="eastAsia"/>
                <w:lang w:val="en-US" w:eastAsia="zh-CN"/>
              </w:rPr>
              <w:t>Capability</w:t>
            </w:r>
          </w:p>
        </w:tc>
        <w:tc>
          <w:tcPr>
            <w:tcW w:w="1559" w:type="dxa"/>
            <w:vAlign w:val="center"/>
          </w:tcPr>
          <w:p w:rsidR="006B4056" w:rsidRPr="00A845FD" w:rsidRDefault="006B4056" w:rsidP="006B4056">
            <w:pPr>
              <w:spacing w:after="0"/>
              <w:jc w:val="center"/>
              <w:rPr>
                <w:rFonts w:ascii="Calibri" w:eastAsia="宋体" w:hAnsi="Calibri" w:cs="Arial"/>
                <w:lang w:val="en-US" w:eastAsia="zh-CN"/>
              </w:rPr>
            </w:pPr>
            <w:r>
              <w:rPr>
                <w:rFonts w:ascii="Calibri" w:eastAsia="宋体" w:hAnsi="Calibri" w:cs="Arial" w:hint="eastAsia"/>
                <w:lang w:val="en-US" w:eastAsia="zh-CN"/>
              </w:rPr>
              <w:t>No capability signaling needed</w:t>
            </w:r>
          </w:p>
        </w:tc>
        <w:tc>
          <w:tcPr>
            <w:tcW w:w="5245" w:type="dxa"/>
            <w:vAlign w:val="center"/>
          </w:tcPr>
          <w:p w:rsidR="006B4056" w:rsidRPr="00A845FD" w:rsidRDefault="006B4056" w:rsidP="004814DF">
            <w:pPr>
              <w:spacing w:after="0"/>
              <w:jc w:val="center"/>
              <w:rPr>
                <w:rFonts w:ascii="Calibri" w:eastAsia="宋体" w:hAnsi="Calibri" w:cs="Arial"/>
                <w:lang w:val="en-US" w:eastAsia="zh-CN"/>
              </w:rPr>
            </w:pPr>
            <w:r>
              <w:rPr>
                <w:rFonts w:ascii="Calibri" w:eastAsia="宋体" w:hAnsi="Calibri" w:cs="Arial"/>
                <w:lang w:val="en-US" w:eastAsia="zh-CN"/>
              </w:rPr>
              <w:t>P</w:t>
            </w:r>
            <w:r>
              <w:rPr>
                <w:rFonts w:ascii="Calibri" w:eastAsia="宋体" w:hAnsi="Calibri" w:cs="Arial" w:hint="eastAsia"/>
                <w:lang w:val="en-US" w:eastAsia="zh-CN"/>
              </w:rPr>
              <w:t>er-</w:t>
            </w:r>
            <w:r w:rsidR="004814DF">
              <w:rPr>
                <w:rFonts w:ascii="Calibri" w:eastAsia="宋体" w:hAnsi="Calibri" w:cs="Arial" w:hint="eastAsia"/>
                <w:lang w:val="en-US" w:eastAsia="zh-CN"/>
              </w:rPr>
              <w:t>operating-</w:t>
            </w:r>
            <w:r>
              <w:rPr>
                <w:rFonts w:ascii="Calibri" w:eastAsia="宋体" w:hAnsi="Calibri" w:cs="Arial" w:hint="eastAsia"/>
                <w:lang w:val="en-US" w:eastAsia="zh-CN"/>
              </w:rPr>
              <w:t>band capability signaling</w:t>
            </w:r>
          </w:p>
        </w:tc>
      </w:tr>
    </w:tbl>
    <w:p w:rsidR="006B4056" w:rsidRPr="00755F4F" w:rsidRDefault="006B4056" w:rsidP="00301B79">
      <w:pPr>
        <w:spacing w:afterLines="50" w:after="120"/>
        <w:jc w:val="both"/>
        <w:rPr>
          <w:rFonts w:ascii="Calibri" w:eastAsia="宋体" w:hAnsi="Calibri" w:cs="Arial"/>
          <w:lang w:val="en-US"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8C3644" w:rsidRPr="00192D21" w:rsidRDefault="008C3644" w:rsidP="008C3644">
      <w:pPr>
        <w:spacing w:afterLines="50" w:after="120"/>
        <w:jc w:val="both"/>
        <w:rPr>
          <w:rFonts w:ascii="Calibri" w:eastAsia="宋体" w:hAnsi="Calibri" w:cs="Arial"/>
          <w:lang w:val="en-US" w:eastAsia="zh-CN"/>
        </w:rPr>
      </w:pPr>
      <w:r w:rsidRPr="00192D21">
        <w:rPr>
          <w:rFonts w:ascii="Calibri" w:eastAsia="宋体" w:hAnsi="Calibri" w:cs="Arial" w:hint="eastAsia"/>
          <w:lang w:val="en-US" w:eastAsia="zh-CN"/>
        </w:rPr>
        <w:t xml:space="preserve">In this paper, </w:t>
      </w:r>
      <w:r w:rsidR="00717E6A" w:rsidRPr="00192D21">
        <w:rPr>
          <w:rFonts w:ascii="Calibri" w:eastAsia="宋体" w:hAnsi="Calibri" w:cs="Arial" w:hint="eastAsia"/>
          <w:lang w:val="en-US" w:eastAsia="zh-CN"/>
        </w:rPr>
        <w:t xml:space="preserve">we </w:t>
      </w:r>
      <w:r w:rsidR="0081468E" w:rsidRPr="00192D21">
        <w:rPr>
          <w:rFonts w:ascii="Calibri" w:eastAsia="宋体" w:hAnsi="Calibri" w:cs="Arial" w:hint="eastAsia"/>
          <w:lang w:val="en-US" w:eastAsia="zh-CN"/>
        </w:rPr>
        <w:t xml:space="preserve">give our analysis and proposals </w:t>
      </w:r>
      <w:r w:rsidR="006B0811" w:rsidRPr="00192D21">
        <w:rPr>
          <w:rFonts w:ascii="Calibri" w:eastAsia="宋体" w:hAnsi="Calibri" w:cs="Arial" w:hint="eastAsia"/>
          <w:lang w:val="en-US" w:eastAsia="zh-CN"/>
        </w:rPr>
        <w:t>for</w:t>
      </w:r>
      <w:r w:rsidR="006B0811" w:rsidRPr="00192D21">
        <w:rPr>
          <w:rFonts w:ascii="Calibri" w:eastAsia="宋体" w:hAnsi="Calibri" w:cs="Arial"/>
          <w:lang w:val="en-US" w:eastAsia="zh-CN"/>
        </w:rPr>
        <w:t xml:space="preserve"> </w:t>
      </w:r>
      <w:r w:rsidR="004814DF" w:rsidRPr="004814DF">
        <w:rPr>
          <w:rFonts w:ascii="Calibri" w:eastAsia="宋体" w:hAnsi="Calibri" w:cs="Arial"/>
          <w:lang w:val="en-US" w:eastAsia="zh-CN"/>
        </w:rPr>
        <w:t>the</w:t>
      </w:r>
      <w:r w:rsidR="004814DF">
        <w:rPr>
          <w:rFonts w:ascii="Calibri" w:eastAsia="宋体" w:hAnsi="Calibri" w:cs="Arial" w:hint="eastAsia"/>
          <w:lang w:val="en-US" w:eastAsia="zh-CN"/>
        </w:rPr>
        <w:t xml:space="preserve"> remaining</w:t>
      </w:r>
      <w:r w:rsidR="004814DF" w:rsidRPr="004814DF">
        <w:rPr>
          <w:rFonts w:ascii="Calibri" w:eastAsia="宋体" w:hAnsi="Calibri" w:cs="Arial"/>
          <w:lang w:val="en-US" w:eastAsia="zh-CN"/>
        </w:rPr>
        <w:t xml:space="preserve"> issues related to measurement gap </w:t>
      </w:r>
      <w:r w:rsidR="004814DF">
        <w:rPr>
          <w:rFonts w:ascii="Calibri" w:eastAsia="宋体" w:hAnsi="Calibri" w:cs="Arial"/>
          <w:lang w:val="en-US" w:eastAsia="zh-CN"/>
        </w:rPr>
        <w:t>for intra-frequency measurement</w:t>
      </w:r>
      <w:r w:rsidR="001D6E08" w:rsidRPr="00192D21">
        <w:rPr>
          <w:rFonts w:ascii="Calibri" w:eastAsia="宋体" w:hAnsi="Calibri" w:cs="Arial" w:hint="eastAsia"/>
          <w:lang w:val="en-US" w:eastAsia="zh-CN"/>
        </w:rPr>
        <w:t>.</w:t>
      </w:r>
      <w:r w:rsidR="006B0811" w:rsidRPr="00192D21">
        <w:rPr>
          <w:rFonts w:ascii="Calibri" w:eastAsia="宋体" w:hAnsi="Calibri" w:cs="Arial" w:hint="eastAsia"/>
          <w:lang w:val="en-US" w:eastAsia="zh-CN"/>
        </w:rPr>
        <w:t xml:space="preserve"> </w:t>
      </w:r>
      <w:r w:rsidR="001D6E08" w:rsidRPr="00192D21">
        <w:rPr>
          <w:rFonts w:ascii="Calibri" w:eastAsia="宋体" w:hAnsi="Calibri" w:cs="Arial" w:hint="eastAsia"/>
          <w:lang w:val="en-US" w:eastAsia="zh-CN"/>
        </w:rPr>
        <w:t>S</w:t>
      </w:r>
      <w:r w:rsidR="006B0811" w:rsidRPr="00192D21">
        <w:rPr>
          <w:rFonts w:ascii="Calibri" w:eastAsia="宋体" w:hAnsi="Calibri" w:cs="Arial" w:hint="eastAsia"/>
          <w:lang w:val="en-US" w:eastAsia="zh-CN"/>
        </w:rPr>
        <w:t>pecifically</w:t>
      </w:r>
      <w:r w:rsidR="001D6E08" w:rsidRPr="00192D21">
        <w:rPr>
          <w:rFonts w:ascii="Calibri" w:eastAsia="宋体" w:hAnsi="Calibri" w:cs="Arial" w:hint="eastAsia"/>
          <w:lang w:val="en-US" w:eastAsia="zh-CN"/>
        </w:rPr>
        <w:t xml:space="preserve">, we have the following observation and proposals: </w:t>
      </w:r>
    </w:p>
    <w:p w:rsidR="004814DF" w:rsidRDefault="004814DF" w:rsidP="004814DF">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1: RAN4 confirm that </w:t>
      </w:r>
      <w:r w:rsidRPr="000C7120">
        <w:rPr>
          <w:rFonts w:ascii="Calibri" w:eastAsiaTheme="minorEastAsia" w:hAnsi="Calibri" w:cs="Arial"/>
          <w:b/>
          <w:i/>
          <w:u w:val="single"/>
          <w:lang w:val="en-US" w:eastAsia="zh-CN"/>
        </w:rPr>
        <w:t>measurement gap is needed if SCS of target cell SSB and collided serving cell non-SSB RE are different</w:t>
      </w:r>
      <w:r>
        <w:rPr>
          <w:rFonts w:ascii="Calibri" w:eastAsiaTheme="minorEastAsia" w:hAnsi="Calibri" w:cs="Arial" w:hint="eastAsia"/>
          <w:b/>
          <w:i/>
          <w:u w:val="single"/>
          <w:lang w:val="en-US" w:eastAsia="zh-CN"/>
        </w:rPr>
        <w:t xml:space="preserve">. </w:t>
      </w:r>
    </w:p>
    <w:p w:rsidR="004814DF" w:rsidRDefault="004814DF" w:rsidP="004814DF">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2: Measurement g</w:t>
      </w:r>
      <w:r w:rsidRPr="00D4269A">
        <w:rPr>
          <w:rFonts w:ascii="Calibri" w:eastAsiaTheme="minorEastAsia" w:hAnsi="Calibri" w:cs="Arial"/>
          <w:b/>
          <w:i/>
          <w:u w:val="single"/>
          <w:lang w:val="en-US" w:eastAsia="zh-CN"/>
        </w:rPr>
        <w:t>ap</w:t>
      </w:r>
      <w:r>
        <w:rPr>
          <w:rFonts w:ascii="Calibri" w:eastAsiaTheme="minorEastAsia" w:hAnsi="Calibri" w:cs="Arial" w:hint="eastAsia"/>
          <w:b/>
          <w:i/>
          <w:u w:val="single"/>
          <w:lang w:val="en-US" w:eastAsia="zh-CN"/>
        </w:rPr>
        <w:t xml:space="preserve"> is</w:t>
      </w:r>
      <w:r w:rsidRPr="00D4269A">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a</w:t>
      </w:r>
      <w:r w:rsidRPr="00D4269A">
        <w:rPr>
          <w:rFonts w:ascii="Calibri" w:eastAsiaTheme="minorEastAsia" w:hAnsi="Calibri" w:cs="Arial"/>
          <w:b/>
          <w:i/>
          <w:u w:val="single"/>
          <w:lang w:val="en-US" w:eastAsia="zh-CN"/>
        </w:rPr>
        <w:t xml:space="preserve">lways </w:t>
      </w:r>
      <w:r>
        <w:rPr>
          <w:rFonts w:ascii="Calibri" w:eastAsiaTheme="minorEastAsia" w:hAnsi="Calibri" w:cs="Arial" w:hint="eastAsia"/>
          <w:b/>
          <w:i/>
          <w:u w:val="single"/>
          <w:lang w:val="en-US" w:eastAsia="zh-CN"/>
        </w:rPr>
        <w:t>n</w:t>
      </w:r>
      <w:r w:rsidRPr="00D4269A">
        <w:rPr>
          <w:rFonts w:ascii="Calibri" w:eastAsiaTheme="minorEastAsia" w:hAnsi="Calibri" w:cs="Arial"/>
          <w:b/>
          <w:i/>
          <w:u w:val="single"/>
          <w:lang w:val="en-US" w:eastAsia="zh-CN"/>
        </w:rPr>
        <w:t>eeded for Intra-Frequency Measuremen</w:t>
      </w:r>
      <w:r>
        <w:rPr>
          <w:rFonts w:ascii="Calibri" w:eastAsiaTheme="minorEastAsia" w:hAnsi="Calibri" w:cs="Arial" w:hint="eastAsia"/>
          <w:b/>
          <w:i/>
          <w:u w:val="single"/>
          <w:lang w:val="en-US" w:eastAsia="zh-CN"/>
        </w:rPr>
        <w:t xml:space="preserve">t in </w:t>
      </w:r>
      <w:proofErr w:type="spellStart"/>
      <w:r>
        <w:rPr>
          <w:rFonts w:ascii="Calibri" w:eastAsiaTheme="minorEastAsia" w:hAnsi="Calibri" w:cs="Arial" w:hint="eastAsia"/>
          <w:b/>
          <w:i/>
          <w:u w:val="single"/>
          <w:lang w:val="en-US" w:eastAsia="zh-CN"/>
        </w:rPr>
        <w:t>mmWave</w:t>
      </w:r>
      <w:proofErr w:type="spellEnd"/>
      <w:r>
        <w:rPr>
          <w:rFonts w:ascii="Calibri" w:eastAsiaTheme="minorEastAsia" w:hAnsi="Calibri" w:cs="Arial" w:hint="eastAsia"/>
          <w:b/>
          <w:i/>
          <w:u w:val="single"/>
          <w:lang w:val="en-US" w:eastAsia="zh-CN"/>
        </w:rPr>
        <w:t xml:space="preserve"> bands</w:t>
      </w:r>
      <w:r w:rsidRPr="00351B81">
        <w:rPr>
          <w:rFonts w:ascii="Calibri" w:eastAsiaTheme="minorEastAsia" w:hAnsi="Calibri" w:cs="Arial"/>
          <w:b/>
          <w:i/>
          <w:u w:val="single"/>
          <w:lang w:val="en-US" w:eastAsia="zh-CN"/>
        </w:rPr>
        <w:t>.</w:t>
      </w:r>
    </w:p>
    <w:p w:rsidR="004814DF" w:rsidRDefault="004814DF" w:rsidP="004814DF">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3: Introduce </w:t>
      </w:r>
      <w:r w:rsidRPr="004814DF">
        <w:rPr>
          <w:rFonts w:ascii="Calibri" w:eastAsiaTheme="minorEastAsia" w:hAnsi="Calibri" w:cs="Arial"/>
          <w:b/>
          <w:i/>
          <w:u w:val="single"/>
          <w:lang w:val="en-US" w:eastAsia="zh-CN"/>
        </w:rPr>
        <w:t>capability signaling</w:t>
      </w:r>
      <w:r>
        <w:rPr>
          <w:rFonts w:ascii="Calibri" w:eastAsiaTheme="minorEastAsia" w:hAnsi="Calibri" w:cs="Arial" w:hint="eastAsia"/>
          <w:b/>
          <w:i/>
          <w:u w:val="single"/>
          <w:lang w:val="en-US" w:eastAsia="zh-CN"/>
        </w:rPr>
        <w:t xml:space="preserve"> to indicate UE</w:t>
      </w:r>
      <w:r>
        <w:rPr>
          <w:rFonts w:ascii="Calibri" w:eastAsiaTheme="minorEastAsia" w:hAnsi="Calibri" w:cs="Arial"/>
          <w:b/>
          <w:i/>
          <w:u w:val="single"/>
          <w:lang w:val="en-US" w:eastAsia="zh-CN"/>
        </w:rPr>
        <w:t>’</w:t>
      </w:r>
      <w:r>
        <w:rPr>
          <w:rFonts w:ascii="Calibri" w:eastAsiaTheme="minorEastAsia" w:hAnsi="Calibri" w:cs="Arial" w:hint="eastAsia"/>
          <w:b/>
          <w:i/>
          <w:u w:val="single"/>
          <w:lang w:val="en-US" w:eastAsia="zh-CN"/>
        </w:rPr>
        <w:t xml:space="preserve">s need-for-gap for intra-frequency measurement, and the signaling should be per-operating-band. </w:t>
      </w:r>
    </w:p>
    <w:p w:rsidR="004814DF" w:rsidRDefault="004814DF" w:rsidP="004814DF">
      <w:pPr>
        <w:spacing w:afterLines="50" w:after="120"/>
        <w:jc w:val="both"/>
        <w:rPr>
          <w:rFonts w:ascii="Calibri" w:eastAsia="宋体" w:hAnsi="Calibri" w:cs="Arial"/>
          <w:lang w:val="en-US" w:eastAsia="zh-CN"/>
        </w:rPr>
      </w:pPr>
      <w:r w:rsidRPr="004814DF">
        <w:rPr>
          <w:rFonts w:ascii="Calibri" w:eastAsia="宋体" w:hAnsi="Calibri" w:cs="Arial"/>
          <w:lang w:val="en-US" w:eastAsia="zh-CN"/>
        </w:rPr>
        <w:t>A</w:t>
      </w:r>
      <w:r w:rsidRPr="004814DF">
        <w:rPr>
          <w:rFonts w:ascii="Calibri" w:eastAsia="宋体" w:hAnsi="Calibri" w:cs="Arial" w:hint="eastAsia"/>
          <w:lang w:val="en-US" w:eastAsia="zh-CN"/>
        </w:rPr>
        <w:t xml:space="preserve">nd the below table </w:t>
      </w:r>
      <w:r>
        <w:rPr>
          <w:rFonts w:ascii="Calibri" w:eastAsia="宋体" w:hAnsi="Calibri" w:cs="Arial" w:hint="eastAsia"/>
          <w:lang w:val="en-US" w:eastAsia="zh-CN"/>
        </w:rPr>
        <w:t xml:space="preserve">summarized our proposals for intra-frequency measurement: </w:t>
      </w:r>
    </w:p>
    <w:tbl>
      <w:tblPr>
        <w:tblStyle w:val="TableGrid"/>
        <w:tblW w:w="0" w:type="auto"/>
        <w:jc w:val="center"/>
        <w:tblLook w:val="04A0" w:firstRow="1" w:lastRow="0" w:firstColumn="1" w:lastColumn="0" w:noHBand="0" w:noVBand="1"/>
      </w:tblPr>
      <w:tblGrid>
        <w:gridCol w:w="1553"/>
        <w:gridCol w:w="1134"/>
        <w:gridCol w:w="1559"/>
        <w:gridCol w:w="5245"/>
      </w:tblGrid>
      <w:tr w:rsidR="004814DF" w:rsidRPr="00A845FD" w:rsidTr="005E2959">
        <w:trPr>
          <w:jc w:val="center"/>
        </w:trPr>
        <w:tc>
          <w:tcPr>
            <w:tcW w:w="1553" w:type="dxa"/>
            <w:vAlign w:val="center"/>
          </w:tcPr>
          <w:p w:rsidR="004814DF" w:rsidRPr="00A845FD" w:rsidRDefault="004814DF" w:rsidP="005E2959">
            <w:pPr>
              <w:spacing w:after="0"/>
              <w:jc w:val="center"/>
              <w:rPr>
                <w:rFonts w:ascii="Calibri" w:eastAsia="宋体" w:hAnsi="Calibri" w:cs="Arial"/>
                <w:lang w:val="en-US" w:eastAsia="zh-CN"/>
              </w:rPr>
            </w:pPr>
          </w:p>
        </w:tc>
        <w:tc>
          <w:tcPr>
            <w:tcW w:w="1134" w:type="dxa"/>
            <w:vAlign w:val="center"/>
          </w:tcPr>
          <w:p w:rsidR="004814DF" w:rsidRDefault="004814DF" w:rsidP="005E2959">
            <w:pPr>
              <w:spacing w:after="0"/>
              <w:jc w:val="center"/>
              <w:rPr>
                <w:rFonts w:ascii="Calibri" w:eastAsia="宋体" w:hAnsi="Calibri" w:cs="Arial"/>
                <w:lang w:val="en-US" w:eastAsia="zh-CN"/>
              </w:rPr>
            </w:pPr>
          </w:p>
        </w:tc>
        <w:tc>
          <w:tcPr>
            <w:tcW w:w="1559" w:type="dxa"/>
            <w:vAlign w:val="center"/>
          </w:tcPr>
          <w:p w:rsidR="004814DF" w:rsidRPr="00A845FD" w:rsidRDefault="004814DF" w:rsidP="005E2959">
            <w:pPr>
              <w:spacing w:after="0"/>
              <w:jc w:val="center"/>
              <w:rPr>
                <w:rFonts w:ascii="Calibri" w:eastAsia="宋体" w:hAnsi="Calibri" w:cs="Arial"/>
                <w:lang w:val="en-US" w:eastAsia="zh-CN"/>
              </w:rPr>
            </w:pPr>
            <w:proofErr w:type="spellStart"/>
            <w:r>
              <w:rPr>
                <w:rFonts w:ascii="Calibri" w:eastAsia="宋体" w:hAnsi="Calibri" w:cs="Arial" w:hint="eastAsia"/>
                <w:lang w:val="en-US" w:eastAsia="zh-CN"/>
              </w:rPr>
              <w:t>mmWave</w:t>
            </w:r>
            <w:proofErr w:type="spellEnd"/>
            <w:r>
              <w:rPr>
                <w:rFonts w:ascii="Calibri" w:eastAsia="宋体" w:hAnsi="Calibri" w:cs="Arial" w:hint="eastAsia"/>
                <w:lang w:val="en-US" w:eastAsia="zh-CN"/>
              </w:rPr>
              <w:t xml:space="preserve"> Bands</w:t>
            </w:r>
          </w:p>
        </w:tc>
        <w:tc>
          <w:tcPr>
            <w:tcW w:w="5245" w:type="dxa"/>
            <w:vAlign w:val="center"/>
          </w:tcPr>
          <w:p w:rsidR="004814DF" w:rsidRPr="00A845FD" w:rsidRDefault="004814DF" w:rsidP="005E2959">
            <w:pPr>
              <w:spacing w:after="0"/>
              <w:jc w:val="center"/>
              <w:rPr>
                <w:rFonts w:ascii="Calibri" w:eastAsia="宋体" w:hAnsi="Calibri" w:cs="Arial"/>
                <w:lang w:val="en-US" w:eastAsia="zh-CN"/>
              </w:rPr>
            </w:pPr>
            <w:r>
              <w:rPr>
                <w:rFonts w:ascii="Calibri" w:eastAsia="宋体" w:hAnsi="Calibri" w:cs="Arial" w:hint="eastAsia"/>
                <w:lang w:val="en-US" w:eastAsia="zh-CN"/>
              </w:rPr>
              <w:t>Below-6GHz Bands</w:t>
            </w:r>
          </w:p>
        </w:tc>
      </w:tr>
      <w:tr w:rsidR="004814DF" w:rsidRPr="00A845FD" w:rsidTr="005E2959">
        <w:trPr>
          <w:trHeight w:val="437"/>
          <w:jc w:val="center"/>
        </w:trPr>
        <w:tc>
          <w:tcPr>
            <w:tcW w:w="1553" w:type="dxa"/>
            <w:vMerge w:val="restart"/>
            <w:vAlign w:val="center"/>
          </w:tcPr>
          <w:p w:rsidR="004814DF" w:rsidRPr="00A845FD" w:rsidRDefault="004814DF" w:rsidP="005E2959">
            <w:pPr>
              <w:spacing w:after="0"/>
              <w:jc w:val="center"/>
              <w:rPr>
                <w:rFonts w:ascii="Calibri" w:eastAsia="宋体" w:hAnsi="Calibri" w:cs="Arial"/>
                <w:lang w:val="en-US" w:eastAsia="zh-CN"/>
              </w:rPr>
            </w:pPr>
            <w:r w:rsidRPr="00A845FD">
              <w:rPr>
                <w:rFonts w:ascii="Calibri" w:eastAsia="宋体" w:hAnsi="Calibri" w:cs="Arial" w:hint="eastAsia"/>
                <w:lang w:val="en-US" w:eastAsia="zh-CN"/>
              </w:rPr>
              <w:t>Intra-</w:t>
            </w:r>
            <w:r w:rsidRPr="00A845FD">
              <w:rPr>
                <w:rFonts w:ascii="Calibri" w:eastAsia="宋体" w:hAnsi="Calibri" w:cs="Arial"/>
                <w:lang w:val="en-US" w:eastAsia="zh-CN"/>
              </w:rPr>
              <w:t>Frequency</w:t>
            </w:r>
            <w:r w:rsidRPr="00A845FD">
              <w:rPr>
                <w:rFonts w:ascii="Calibri" w:eastAsia="宋体" w:hAnsi="Calibri" w:cs="Arial" w:hint="eastAsia"/>
                <w:lang w:val="en-US" w:eastAsia="zh-CN"/>
              </w:rPr>
              <w:t xml:space="preserve"> Measurement</w:t>
            </w:r>
          </w:p>
        </w:tc>
        <w:tc>
          <w:tcPr>
            <w:tcW w:w="1134" w:type="dxa"/>
            <w:vAlign w:val="center"/>
          </w:tcPr>
          <w:p w:rsidR="004814DF" w:rsidRPr="00A845FD" w:rsidRDefault="004814DF" w:rsidP="005E2959">
            <w:pPr>
              <w:spacing w:after="0"/>
              <w:jc w:val="center"/>
              <w:rPr>
                <w:rFonts w:ascii="Calibri" w:eastAsia="宋体" w:hAnsi="Calibri" w:cs="Arial"/>
                <w:lang w:val="en-US" w:eastAsia="zh-CN"/>
              </w:rPr>
            </w:pPr>
            <w:r>
              <w:rPr>
                <w:rFonts w:ascii="Calibri" w:eastAsia="宋体" w:hAnsi="Calibri" w:cs="Arial" w:hint="eastAsia"/>
                <w:lang w:val="en-US" w:eastAsia="zh-CN"/>
              </w:rPr>
              <w:t>Need for Gap</w:t>
            </w:r>
          </w:p>
        </w:tc>
        <w:tc>
          <w:tcPr>
            <w:tcW w:w="1559" w:type="dxa"/>
            <w:vAlign w:val="center"/>
          </w:tcPr>
          <w:p w:rsidR="004814DF" w:rsidRPr="00A845FD" w:rsidRDefault="004814DF" w:rsidP="005E2959">
            <w:pPr>
              <w:spacing w:after="0"/>
              <w:jc w:val="center"/>
              <w:rPr>
                <w:rFonts w:ascii="Calibri" w:eastAsia="宋体" w:hAnsi="Calibri" w:cs="Arial"/>
                <w:lang w:val="en-US" w:eastAsia="zh-CN"/>
              </w:rPr>
            </w:pPr>
            <w:r w:rsidRPr="00A845FD">
              <w:rPr>
                <w:rFonts w:ascii="Calibri" w:eastAsia="宋体" w:hAnsi="Calibri" w:cs="Arial" w:hint="eastAsia"/>
                <w:lang w:val="en-US" w:eastAsia="zh-CN"/>
              </w:rPr>
              <w:t>Always Need Gap</w:t>
            </w:r>
          </w:p>
        </w:tc>
        <w:tc>
          <w:tcPr>
            <w:tcW w:w="5245" w:type="dxa"/>
            <w:vAlign w:val="center"/>
          </w:tcPr>
          <w:p w:rsidR="004814DF" w:rsidRPr="00A845FD" w:rsidRDefault="004814DF" w:rsidP="005E2959">
            <w:pPr>
              <w:spacing w:after="0"/>
              <w:jc w:val="center"/>
              <w:rPr>
                <w:rFonts w:ascii="Calibri" w:eastAsia="宋体" w:hAnsi="Calibri" w:cs="Arial"/>
                <w:lang w:val="en-US" w:eastAsia="zh-CN"/>
              </w:rPr>
            </w:pPr>
            <w:r>
              <w:rPr>
                <w:rFonts w:ascii="Calibri" w:eastAsia="宋体" w:hAnsi="Calibri" w:cs="Arial" w:hint="eastAsia"/>
                <w:lang w:val="en-US" w:eastAsia="zh-CN"/>
              </w:rPr>
              <w:t>Depending on capability, UE could need gap for conditions:</w:t>
            </w:r>
            <w:r>
              <w:rPr>
                <w:rFonts w:ascii="Calibri" w:eastAsia="宋体" w:hAnsi="Calibri" w:cs="Arial"/>
                <w:lang w:val="en-US" w:eastAsia="zh-CN"/>
              </w:rPr>
              <w:br/>
            </w:r>
            <w:r>
              <w:rPr>
                <w:rFonts w:ascii="Calibri" w:eastAsia="宋体" w:hAnsi="Calibri" w:cs="Arial" w:hint="eastAsia"/>
                <w:lang w:val="en-US" w:eastAsia="zh-CN"/>
              </w:rPr>
              <w:t xml:space="preserve">(1) </w:t>
            </w:r>
            <w:r w:rsidRPr="006B4056">
              <w:rPr>
                <w:rFonts w:ascii="Calibri" w:eastAsia="宋体" w:hAnsi="Calibri" w:cs="Arial"/>
                <w:lang w:val="en-US" w:eastAsia="zh-CN"/>
              </w:rPr>
              <w:t xml:space="preserve">using a different </w:t>
            </w:r>
            <w:r>
              <w:rPr>
                <w:rFonts w:ascii="Calibri" w:eastAsia="宋体" w:hAnsi="Calibri" w:cs="Arial" w:hint="eastAsia"/>
                <w:lang w:val="en-US" w:eastAsia="zh-CN"/>
              </w:rPr>
              <w:t>SCS</w:t>
            </w:r>
            <w:r w:rsidRPr="006B4056">
              <w:rPr>
                <w:rFonts w:ascii="Calibri" w:eastAsia="宋体" w:hAnsi="Calibri" w:cs="Arial"/>
                <w:lang w:val="en-US" w:eastAsia="zh-CN"/>
              </w:rPr>
              <w:t xml:space="preserve"> than the serving cell PDCCH/PDSCH</w:t>
            </w:r>
            <w:r>
              <w:rPr>
                <w:rFonts w:ascii="Calibri" w:eastAsia="宋体" w:hAnsi="Calibri" w:cs="Arial"/>
                <w:lang w:val="en-US" w:eastAsia="zh-CN"/>
              </w:rPr>
              <w:br/>
            </w:r>
            <w:r>
              <w:rPr>
                <w:rFonts w:ascii="Calibri" w:eastAsia="宋体" w:hAnsi="Calibri" w:cs="Arial" w:hint="eastAsia"/>
                <w:lang w:val="en-US" w:eastAsia="zh-CN"/>
              </w:rPr>
              <w:t xml:space="preserve">(2) </w:t>
            </w:r>
            <w:r w:rsidRPr="006B4056">
              <w:rPr>
                <w:rFonts w:ascii="Calibri" w:eastAsia="宋体" w:hAnsi="Calibri" w:cs="Arial"/>
                <w:lang w:val="en-US" w:eastAsia="zh-CN"/>
              </w:rPr>
              <w:t xml:space="preserve">the SSB to be measured is not within the active </w:t>
            </w:r>
            <w:r>
              <w:rPr>
                <w:rFonts w:ascii="Calibri" w:eastAsia="宋体" w:hAnsi="Calibri" w:cs="Arial" w:hint="eastAsia"/>
                <w:lang w:val="en-US" w:eastAsia="zh-CN"/>
              </w:rPr>
              <w:t>BWP</w:t>
            </w:r>
          </w:p>
        </w:tc>
      </w:tr>
      <w:tr w:rsidR="004814DF" w:rsidRPr="00A845FD" w:rsidTr="005E2959">
        <w:trPr>
          <w:trHeight w:val="437"/>
          <w:jc w:val="center"/>
        </w:trPr>
        <w:tc>
          <w:tcPr>
            <w:tcW w:w="1553" w:type="dxa"/>
            <w:vMerge/>
            <w:vAlign w:val="center"/>
          </w:tcPr>
          <w:p w:rsidR="004814DF" w:rsidRPr="00A845FD" w:rsidRDefault="004814DF" w:rsidP="005E2959">
            <w:pPr>
              <w:spacing w:after="0"/>
              <w:jc w:val="center"/>
              <w:rPr>
                <w:rFonts w:ascii="Calibri" w:eastAsia="宋体" w:hAnsi="Calibri" w:cs="Arial"/>
                <w:lang w:val="en-US" w:eastAsia="zh-CN"/>
              </w:rPr>
            </w:pPr>
          </w:p>
        </w:tc>
        <w:tc>
          <w:tcPr>
            <w:tcW w:w="1134" w:type="dxa"/>
            <w:vAlign w:val="center"/>
          </w:tcPr>
          <w:p w:rsidR="004814DF" w:rsidRDefault="004814DF" w:rsidP="005E2959">
            <w:pPr>
              <w:spacing w:after="0"/>
              <w:jc w:val="center"/>
              <w:rPr>
                <w:rFonts w:ascii="Calibri" w:eastAsia="宋体" w:hAnsi="Calibri" w:cs="Arial"/>
                <w:lang w:val="en-US" w:eastAsia="zh-CN"/>
              </w:rPr>
            </w:pPr>
            <w:r>
              <w:rPr>
                <w:rFonts w:ascii="Calibri" w:eastAsia="宋体" w:hAnsi="Calibri" w:cs="Arial" w:hint="eastAsia"/>
                <w:lang w:val="en-US" w:eastAsia="zh-CN"/>
              </w:rPr>
              <w:t>Capability</w:t>
            </w:r>
          </w:p>
        </w:tc>
        <w:tc>
          <w:tcPr>
            <w:tcW w:w="1559" w:type="dxa"/>
            <w:vAlign w:val="center"/>
          </w:tcPr>
          <w:p w:rsidR="004814DF" w:rsidRPr="00A845FD" w:rsidRDefault="004814DF" w:rsidP="005E2959">
            <w:pPr>
              <w:spacing w:after="0"/>
              <w:jc w:val="center"/>
              <w:rPr>
                <w:rFonts w:ascii="Calibri" w:eastAsia="宋体" w:hAnsi="Calibri" w:cs="Arial"/>
                <w:lang w:val="en-US" w:eastAsia="zh-CN"/>
              </w:rPr>
            </w:pPr>
            <w:r>
              <w:rPr>
                <w:rFonts w:ascii="Calibri" w:eastAsia="宋体" w:hAnsi="Calibri" w:cs="Arial" w:hint="eastAsia"/>
                <w:lang w:val="en-US" w:eastAsia="zh-CN"/>
              </w:rPr>
              <w:t>No capability signaling needed</w:t>
            </w:r>
          </w:p>
        </w:tc>
        <w:tc>
          <w:tcPr>
            <w:tcW w:w="5245" w:type="dxa"/>
            <w:vAlign w:val="center"/>
          </w:tcPr>
          <w:p w:rsidR="004814DF" w:rsidRPr="00A845FD" w:rsidRDefault="004814DF" w:rsidP="005E2959">
            <w:pPr>
              <w:spacing w:after="0"/>
              <w:jc w:val="center"/>
              <w:rPr>
                <w:rFonts w:ascii="Calibri" w:eastAsia="宋体" w:hAnsi="Calibri" w:cs="Arial"/>
                <w:lang w:val="en-US" w:eastAsia="zh-CN"/>
              </w:rPr>
            </w:pPr>
            <w:r>
              <w:rPr>
                <w:rFonts w:ascii="Calibri" w:eastAsia="宋体" w:hAnsi="Calibri" w:cs="Arial"/>
                <w:lang w:val="en-US" w:eastAsia="zh-CN"/>
              </w:rPr>
              <w:t>P</w:t>
            </w:r>
            <w:r>
              <w:rPr>
                <w:rFonts w:ascii="Calibri" w:eastAsia="宋体" w:hAnsi="Calibri" w:cs="Arial" w:hint="eastAsia"/>
                <w:lang w:val="en-US" w:eastAsia="zh-CN"/>
              </w:rPr>
              <w:t>er-operating-band capability signaling</w:t>
            </w:r>
          </w:p>
        </w:tc>
      </w:tr>
    </w:tbl>
    <w:p w:rsidR="004814DF" w:rsidRPr="00755F4F" w:rsidRDefault="004814DF" w:rsidP="004814DF">
      <w:pPr>
        <w:spacing w:afterLines="50" w:after="120"/>
        <w:jc w:val="both"/>
        <w:rPr>
          <w:rFonts w:ascii="Calibri" w:eastAsia="宋体" w:hAnsi="Calibri" w:cs="Arial"/>
          <w:lang w:val="en-US" w:eastAsia="zh-CN"/>
        </w:rPr>
      </w:pPr>
    </w:p>
    <w:p w:rsidR="004814DF" w:rsidRPr="004814DF" w:rsidRDefault="004814DF" w:rsidP="0078235E">
      <w:pPr>
        <w:spacing w:after="0" w:line="288" w:lineRule="auto"/>
        <w:jc w:val="both"/>
        <w:rPr>
          <w:rFonts w:ascii="Calibri" w:eastAsiaTheme="minorEastAsia" w:hAnsi="Calibri" w:cs="Arial"/>
          <w:b/>
          <w:i/>
          <w:u w:val="single"/>
          <w:lang w:val="en-US"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lastRenderedPageBreak/>
        <w:t>Reference</w:t>
      </w:r>
    </w:p>
    <w:p w:rsidR="009D725F" w:rsidRDefault="009D725F" w:rsidP="009D725F">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w:t>
      </w:r>
      <w:r w:rsidR="00BD597B">
        <w:rPr>
          <w:rFonts w:ascii="Calibri" w:eastAsia="宋体" w:hAnsi="Calibri" w:cs="Arial" w:hint="eastAsia"/>
          <w:lang w:val="en-US" w:eastAsia="zh-CN"/>
        </w:rPr>
        <w:t>1</w:t>
      </w:r>
      <w:r w:rsidRPr="009D725F">
        <w:rPr>
          <w:rFonts w:ascii="Calibri" w:eastAsia="宋体" w:hAnsi="Calibri" w:cs="Arial" w:hint="eastAsia"/>
          <w:lang w:val="en-US" w:eastAsia="zh-CN"/>
        </w:rPr>
        <w:t xml:space="preserve">] </w:t>
      </w:r>
      <w:bookmarkStart w:id="14" w:name="OLE_LINK3"/>
      <w:bookmarkStart w:id="15" w:name="OLE_LINK4"/>
      <w:r w:rsidRPr="009D725F">
        <w:rPr>
          <w:rFonts w:ascii="Calibri" w:eastAsia="宋体" w:hAnsi="Calibri" w:cs="Arial"/>
          <w:lang w:val="en-US" w:eastAsia="zh-CN"/>
        </w:rPr>
        <w:t>R</w:t>
      </w:r>
      <w:r w:rsidRPr="009D725F">
        <w:rPr>
          <w:rFonts w:ascii="Calibri" w:eastAsia="宋体" w:hAnsi="Calibri" w:cs="Arial" w:hint="eastAsia"/>
          <w:lang w:val="en-US" w:eastAsia="zh-CN"/>
        </w:rPr>
        <w:t>4</w:t>
      </w:r>
      <w:r w:rsidRPr="009D725F">
        <w:rPr>
          <w:rFonts w:ascii="Calibri" w:eastAsia="宋体" w:hAnsi="Calibri" w:cs="Arial"/>
          <w:lang w:val="en-US" w:eastAsia="zh-CN"/>
        </w:rPr>
        <w:t>-</w:t>
      </w:r>
      <w:r w:rsidRPr="009D725F">
        <w:rPr>
          <w:rFonts w:ascii="Calibri" w:eastAsia="宋体" w:hAnsi="Calibri" w:cs="Arial" w:hint="eastAsia"/>
          <w:lang w:val="en-US" w:eastAsia="zh-CN"/>
        </w:rPr>
        <w:t>17</w:t>
      </w:r>
      <w:bookmarkEnd w:id="14"/>
      <w:bookmarkEnd w:id="15"/>
      <w:r w:rsidR="00370061">
        <w:rPr>
          <w:rFonts w:ascii="Calibri" w:eastAsia="宋体" w:hAnsi="Calibri" w:cs="Arial" w:hint="eastAsia"/>
          <w:lang w:val="en-US" w:eastAsia="zh-CN"/>
        </w:rPr>
        <w:t>09889</w:t>
      </w:r>
      <w:r w:rsidRPr="009D725F">
        <w:rPr>
          <w:rFonts w:ascii="Calibri" w:eastAsia="宋体" w:hAnsi="Calibri" w:cs="Arial"/>
          <w:lang w:val="en-US" w:eastAsia="zh-CN"/>
        </w:rPr>
        <w:t>, “</w:t>
      </w:r>
      <w:r w:rsidR="00370061" w:rsidRPr="00370061">
        <w:rPr>
          <w:rFonts w:ascii="Calibri" w:eastAsia="宋体" w:hAnsi="Calibri" w:cs="Arial"/>
          <w:lang w:val="en-US" w:eastAsia="zh-CN"/>
        </w:rPr>
        <w:t>Way forward for NR measurement gaps</w:t>
      </w:r>
      <w:r w:rsidRPr="009D725F">
        <w:rPr>
          <w:rFonts w:ascii="Calibri" w:eastAsia="宋体" w:hAnsi="Calibri" w:cs="Arial"/>
          <w:lang w:val="en-US" w:eastAsia="zh-CN"/>
        </w:rPr>
        <w:t xml:space="preserve">”, </w:t>
      </w:r>
      <w:r w:rsidR="00370061">
        <w:rPr>
          <w:rFonts w:ascii="Calibri" w:eastAsia="宋体" w:hAnsi="Calibri" w:cs="Arial" w:hint="eastAsia"/>
          <w:lang w:val="en-US" w:eastAsia="zh-CN"/>
        </w:rPr>
        <w:t>Ericsson</w:t>
      </w:r>
      <w:r w:rsidR="00C91E5B">
        <w:rPr>
          <w:rFonts w:ascii="Calibri" w:eastAsia="宋体" w:hAnsi="Calibri" w:cs="Arial" w:hint="eastAsia"/>
          <w:lang w:val="en-US" w:eastAsia="zh-CN"/>
        </w:rPr>
        <w:t xml:space="preserve">. </w:t>
      </w:r>
    </w:p>
    <w:p w:rsidR="00A104A4" w:rsidRDefault="00A104A4"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[2] R4-1709909, </w:t>
      </w:r>
      <w:r>
        <w:rPr>
          <w:rFonts w:ascii="Calibri" w:eastAsia="宋体" w:hAnsi="Calibri" w:cs="Arial"/>
          <w:lang w:val="en-US" w:eastAsia="zh-CN"/>
        </w:rPr>
        <w:t>“</w:t>
      </w:r>
      <w:r w:rsidRPr="00A104A4">
        <w:rPr>
          <w:rFonts w:ascii="Calibri" w:eastAsia="宋体" w:hAnsi="Calibri" w:cs="Arial"/>
          <w:lang w:val="en-US" w:eastAsia="zh-CN"/>
        </w:rPr>
        <w:t>Way Forward on UE measurement definition and capability</w:t>
      </w:r>
      <w:r>
        <w:rPr>
          <w:rFonts w:ascii="Calibri" w:eastAsia="宋体" w:hAnsi="Calibri" w:cs="Arial"/>
          <w:lang w:val="en-US" w:eastAsia="zh-CN"/>
        </w:rPr>
        <w:t>”</w:t>
      </w:r>
      <w:r>
        <w:rPr>
          <w:rFonts w:ascii="Calibri" w:eastAsia="宋体" w:hAnsi="Calibri" w:cs="Arial" w:hint="eastAsia"/>
          <w:lang w:val="en-US" w:eastAsia="zh-CN"/>
        </w:rPr>
        <w:t xml:space="preserve">, Intel. </w:t>
      </w:r>
    </w:p>
    <w:p w:rsidR="000C7120" w:rsidRDefault="000C7120"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[3] </w:t>
      </w:r>
      <w:r w:rsidRPr="000C7120">
        <w:rPr>
          <w:rFonts w:ascii="Calibri" w:eastAsia="宋体" w:hAnsi="Calibri" w:cs="Arial"/>
          <w:lang w:val="en-US" w:eastAsia="zh-CN"/>
        </w:rPr>
        <w:t xml:space="preserve">R4-1704366, “WF on </w:t>
      </w:r>
      <w:proofErr w:type="spellStart"/>
      <w:r w:rsidRPr="000C7120">
        <w:rPr>
          <w:rFonts w:ascii="Calibri" w:eastAsia="宋体" w:hAnsi="Calibri" w:cs="Arial"/>
          <w:lang w:val="en-US" w:eastAsia="zh-CN"/>
        </w:rPr>
        <w:t>mmW</w:t>
      </w:r>
      <w:proofErr w:type="spellEnd"/>
      <w:r w:rsidRPr="000C7120">
        <w:rPr>
          <w:rFonts w:ascii="Calibri" w:eastAsia="宋体" w:hAnsi="Calibri" w:cs="Arial"/>
          <w:lang w:val="en-US" w:eastAsia="zh-CN"/>
        </w:rPr>
        <w:t xml:space="preserve"> antenna ref architecture”, Qualcomm, Sony, Skyworks.</w:t>
      </w:r>
    </w:p>
    <w:p w:rsidR="00B12E95" w:rsidRDefault="00B12E95" w:rsidP="009D725F">
      <w:pPr>
        <w:spacing w:afterLines="50" w:after="120"/>
        <w:jc w:val="both"/>
        <w:rPr>
          <w:rFonts w:ascii="Calibri" w:eastAsia="宋体" w:hAnsi="Calibri" w:cs="Arial"/>
          <w:lang w:val="en-US" w:eastAsia="zh-CN"/>
        </w:rPr>
      </w:pPr>
    </w:p>
    <w:p w:rsidR="00B12E95" w:rsidRPr="00800318" w:rsidRDefault="00B12E95" w:rsidP="00B12E95">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Appendix: Rel-8/10 Measurement Gap Capability</w:t>
      </w:r>
    </w:p>
    <w:p w:rsidR="00B12E95" w:rsidRPr="00B12E95" w:rsidRDefault="00B12E95" w:rsidP="00B12E95">
      <w:pPr>
        <w:spacing w:afterLines="50" w:after="120"/>
        <w:rPr>
          <w:rFonts w:cs="Arial"/>
        </w:rPr>
      </w:pPr>
    </w:p>
    <w:p w:rsidR="00B12E95" w:rsidRPr="00627D68" w:rsidRDefault="00B12E95" w:rsidP="00B12E95">
      <w:pPr>
        <w:pStyle w:val="PL"/>
        <w:shd w:val="clear" w:color="auto" w:fill="E6E6E6"/>
      </w:pPr>
      <w:r w:rsidRPr="00627D68">
        <w:t>MeasParameters ::=</w:t>
      </w:r>
      <w:r w:rsidRPr="00627D68">
        <w:tab/>
      </w:r>
      <w:r w:rsidRPr="00627D68">
        <w:tab/>
      </w:r>
      <w:r w:rsidRPr="00627D68">
        <w:tab/>
      </w:r>
      <w:r w:rsidRPr="00627D68">
        <w:tab/>
      </w:r>
      <w:r w:rsidRPr="00627D68">
        <w:tab/>
        <w:t>SEQUENCE {</w:t>
      </w:r>
    </w:p>
    <w:p w:rsidR="00B12E95" w:rsidRPr="00627D68" w:rsidRDefault="00B12E95" w:rsidP="00B12E95">
      <w:pPr>
        <w:pStyle w:val="PL"/>
        <w:shd w:val="clear" w:color="auto" w:fill="E6E6E6"/>
      </w:pPr>
      <w:r w:rsidRPr="00627D68">
        <w:tab/>
        <w:t>bandListEUTRA</w:t>
      </w:r>
      <w:r w:rsidRPr="00627D68">
        <w:tab/>
      </w:r>
      <w:r w:rsidRPr="00627D68">
        <w:tab/>
      </w:r>
      <w:r w:rsidRPr="00627D68">
        <w:tab/>
      </w:r>
      <w:r w:rsidRPr="00627D68">
        <w:tab/>
      </w:r>
      <w:r w:rsidRPr="00627D68">
        <w:tab/>
      </w:r>
      <w:r w:rsidRPr="00627D68">
        <w:tab/>
        <w:t>BandListEUTRA</w:t>
      </w:r>
    </w:p>
    <w:p w:rsidR="00B12E95" w:rsidRPr="00627D68" w:rsidRDefault="00B12E95" w:rsidP="00B12E95">
      <w:pPr>
        <w:pStyle w:val="PL"/>
        <w:shd w:val="clear" w:color="auto" w:fill="E6E6E6"/>
      </w:pPr>
      <w:r w:rsidRPr="00627D68">
        <w:t>}</w:t>
      </w:r>
    </w:p>
    <w:p w:rsidR="00B12E95" w:rsidRPr="00627D68" w:rsidRDefault="00B12E95" w:rsidP="00B12E95">
      <w:pPr>
        <w:pStyle w:val="PL"/>
        <w:shd w:val="clear" w:color="auto" w:fill="E6E6E6"/>
      </w:pPr>
    </w:p>
    <w:p w:rsidR="00B12E95" w:rsidRPr="00627D68" w:rsidRDefault="00B12E95" w:rsidP="00B12E95">
      <w:pPr>
        <w:pStyle w:val="PL"/>
        <w:shd w:val="clear" w:color="auto" w:fill="E6E6E6"/>
      </w:pPr>
      <w:r w:rsidRPr="00627D68">
        <w:t>MeasParameters-v1020 ::=</w:t>
      </w:r>
      <w:r w:rsidRPr="00627D68">
        <w:tab/>
      </w:r>
      <w:r w:rsidRPr="00627D68">
        <w:tab/>
      </w:r>
      <w:r w:rsidRPr="00627D68">
        <w:tab/>
        <w:t>SEQUENCE {</w:t>
      </w:r>
    </w:p>
    <w:p w:rsidR="00B12E95" w:rsidRPr="00627D68" w:rsidRDefault="00B12E95" w:rsidP="00B12E95">
      <w:pPr>
        <w:pStyle w:val="PL"/>
        <w:shd w:val="clear" w:color="auto" w:fill="E6E6E6"/>
      </w:pPr>
      <w:r w:rsidRPr="00627D68">
        <w:tab/>
        <w:t>bandCombinationListEUTRA-r10</w:t>
      </w:r>
      <w:r w:rsidRPr="00627D68">
        <w:tab/>
      </w:r>
      <w:r w:rsidRPr="00627D68">
        <w:tab/>
      </w:r>
      <w:r w:rsidRPr="00627D68">
        <w:tab/>
        <w:t>BandCombinationListEUTRA-r10</w:t>
      </w:r>
    </w:p>
    <w:p w:rsidR="00B12E95" w:rsidRDefault="00B12E95" w:rsidP="00B12E95">
      <w:pPr>
        <w:pStyle w:val="PL"/>
        <w:shd w:val="clear" w:color="auto" w:fill="E6E6E6"/>
        <w:rPr>
          <w:lang w:eastAsia="zh-CN"/>
        </w:rPr>
      </w:pPr>
      <w:r w:rsidRPr="00627D68">
        <w:t>}</w:t>
      </w:r>
    </w:p>
    <w:p w:rsidR="00B12E95" w:rsidRPr="00627D68" w:rsidRDefault="00B12E95" w:rsidP="00B12E95">
      <w:pPr>
        <w:pStyle w:val="PL"/>
        <w:shd w:val="clear" w:color="auto" w:fill="E6E6E6"/>
        <w:rPr>
          <w:lang w:eastAsia="zh-CN"/>
        </w:rPr>
      </w:pPr>
    </w:p>
    <w:p w:rsidR="00B12E95" w:rsidRPr="00627D68" w:rsidRDefault="00B12E95" w:rsidP="00B12E95">
      <w:pPr>
        <w:pStyle w:val="PL"/>
        <w:shd w:val="clear" w:color="auto" w:fill="E6E6E6"/>
      </w:pPr>
      <w:r w:rsidRPr="00627D68">
        <w:t>BandListEUTRA ::=</w:t>
      </w:r>
      <w:r w:rsidRPr="00627D68">
        <w:tab/>
      </w:r>
      <w:r w:rsidRPr="00627D68">
        <w:tab/>
      </w:r>
      <w:r w:rsidRPr="00627D68">
        <w:tab/>
      </w:r>
      <w:r w:rsidRPr="00627D68">
        <w:tab/>
      </w:r>
      <w:r w:rsidRPr="00627D68">
        <w:tab/>
        <w:t xml:space="preserve">SEQUENCE (SIZE (1..maxBands)) OF BandInfoEUTRA </w:t>
      </w:r>
    </w:p>
    <w:p w:rsidR="00B12E95" w:rsidRPr="00627D68" w:rsidRDefault="00B12E95" w:rsidP="00B12E95">
      <w:pPr>
        <w:pStyle w:val="PL"/>
        <w:shd w:val="clear" w:color="auto" w:fill="E6E6E6"/>
      </w:pPr>
    </w:p>
    <w:p w:rsidR="00B12E95" w:rsidRPr="00627D68" w:rsidRDefault="00B12E95" w:rsidP="00B12E95">
      <w:pPr>
        <w:pStyle w:val="PL"/>
        <w:shd w:val="clear" w:color="auto" w:fill="E6E6E6"/>
      </w:pPr>
      <w:r w:rsidRPr="00627D68">
        <w:t>BandCombinationListEUTRA-r10 ::=</w:t>
      </w:r>
      <w:r w:rsidRPr="00627D68">
        <w:tab/>
        <w:t>SEQUENCE (SIZE (1..maxBandComb-r10)) OF BandInfoEUTRA</w:t>
      </w:r>
    </w:p>
    <w:p w:rsidR="00B12E95" w:rsidRPr="00627D68" w:rsidRDefault="00B12E95" w:rsidP="00B12E95">
      <w:pPr>
        <w:pStyle w:val="PL"/>
        <w:shd w:val="clear" w:color="auto" w:fill="E6E6E6"/>
      </w:pPr>
    </w:p>
    <w:p w:rsidR="00B12E95" w:rsidRPr="00627D68" w:rsidRDefault="00B12E95" w:rsidP="00B12E95">
      <w:pPr>
        <w:pStyle w:val="PL"/>
        <w:shd w:val="clear" w:color="auto" w:fill="E6E6E6"/>
      </w:pPr>
      <w:r w:rsidRPr="00627D68">
        <w:t>BandInfoEUTRA ::=</w:t>
      </w:r>
      <w:r w:rsidRPr="00627D68">
        <w:tab/>
      </w:r>
      <w:r w:rsidRPr="00627D68">
        <w:tab/>
      </w:r>
      <w:r w:rsidRPr="00627D68">
        <w:tab/>
      </w:r>
      <w:r w:rsidRPr="00627D68">
        <w:tab/>
      </w:r>
      <w:r w:rsidRPr="00627D68">
        <w:tab/>
        <w:t>SEQUENCE {</w:t>
      </w:r>
    </w:p>
    <w:p w:rsidR="00B12E95" w:rsidRPr="00627D68" w:rsidRDefault="00B12E95" w:rsidP="00B12E95">
      <w:pPr>
        <w:pStyle w:val="PL"/>
        <w:shd w:val="clear" w:color="auto" w:fill="E6E6E6"/>
      </w:pPr>
      <w:r w:rsidRPr="00627D68">
        <w:tab/>
        <w:t>interFreqBandList</w:t>
      </w:r>
      <w:r w:rsidRPr="00627D68">
        <w:tab/>
      </w:r>
      <w:r w:rsidRPr="00627D68">
        <w:tab/>
      </w:r>
      <w:r w:rsidRPr="00627D68">
        <w:tab/>
      </w:r>
      <w:r w:rsidRPr="00627D68">
        <w:tab/>
      </w:r>
      <w:r w:rsidRPr="00627D68">
        <w:tab/>
        <w:t>InterFreqBandList,</w:t>
      </w:r>
    </w:p>
    <w:p w:rsidR="00B12E95" w:rsidRPr="00627D68" w:rsidRDefault="00B12E95" w:rsidP="00B12E95">
      <w:pPr>
        <w:pStyle w:val="PL"/>
        <w:shd w:val="clear" w:color="auto" w:fill="E6E6E6"/>
      </w:pPr>
      <w:r w:rsidRPr="00627D68">
        <w:tab/>
        <w:t>interRAT-BandList</w:t>
      </w:r>
      <w:r w:rsidRPr="00627D68">
        <w:tab/>
      </w:r>
      <w:r w:rsidRPr="00627D68">
        <w:tab/>
      </w:r>
      <w:r w:rsidRPr="00627D68">
        <w:tab/>
      </w:r>
      <w:r w:rsidRPr="00627D68">
        <w:tab/>
      </w:r>
      <w:r w:rsidRPr="00627D68">
        <w:tab/>
        <w:t>InterRAT-BandList</w:t>
      </w:r>
      <w:r w:rsidRPr="00627D68">
        <w:tab/>
      </w:r>
      <w:r w:rsidRPr="00627D68">
        <w:tab/>
        <w:t>OPTIONAL</w:t>
      </w:r>
    </w:p>
    <w:p w:rsidR="00B12E95" w:rsidRPr="00627D68" w:rsidRDefault="00B12E95" w:rsidP="00B12E95">
      <w:pPr>
        <w:pStyle w:val="PL"/>
        <w:shd w:val="clear" w:color="auto" w:fill="E6E6E6"/>
      </w:pPr>
      <w:r w:rsidRPr="00627D68">
        <w:t>}</w:t>
      </w:r>
    </w:p>
    <w:p w:rsidR="00B12E95" w:rsidRPr="00627D68" w:rsidRDefault="00B12E95" w:rsidP="00B12E95">
      <w:pPr>
        <w:pStyle w:val="PL"/>
        <w:shd w:val="clear" w:color="auto" w:fill="E6E6E6"/>
      </w:pPr>
    </w:p>
    <w:p w:rsidR="00B12E95" w:rsidRPr="00627D68" w:rsidRDefault="00B12E95" w:rsidP="00B12E95">
      <w:pPr>
        <w:pStyle w:val="PL"/>
        <w:shd w:val="clear" w:color="auto" w:fill="E6E6E6"/>
      </w:pPr>
      <w:r w:rsidRPr="00627D68">
        <w:t>InterFreqBandList ::=</w:t>
      </w:r>
      <w:r w:rsidRPr="00627D68">
        <w:tab/>
      </w:r>
      <w:r w:rsidRPr="00627D68">
        <w:tab/>
      </w:r>
      <w:r w:rsidRPr="00627D68">
        <w:tab/>
      </w:r>
      <w:r w:rsidRPr="00627D68">
        <w:tab/>
        <w:t>SEQUENCE (SIZE (1..maxBands)) OF InterFreqBandInfo</w:t>
      </w:r>
    </w:p>
    <w:p w:rsidR="00B12E95" w:rsidRPr="00627D68" w:rsidRDefault="00B12E95" w:rsidP="00B12E95">
      <w:pPr>
        <w:pStyle w:val="PL"/>
        <w:shd w:val="clear" w:color="auto" w:fill="E6E6E6"/>
      </w:pPr>
    </w:p>
    <w:p w:rsidR="00B12E95" w:rsidRPr="00627D68" w:rsidRDefault="00B12E95" w:rsidP="00B12E95">
      <w:pPr>
        <w:pStyle w:val="PL"/>
        <w:shd w:val="clear" w:color="auto" w:fill="E6E6E6"/>
      </w:pPr>
      <w:r w:rsidRPr="00627D68">
        <w:t>InterFreqBandInfo ::=</w:t>
      </w:r>
      <w:r w:rsidRPr="00627D68">
        <w:tab/>
      </w:r>
      <w:r w:rsidRPr="00627D68">
        <w:tab/>
      </w:r>
      <w:r w:rsidRPr="00627D68">
        <w:tab/>
      </w:r>
      <w:r w:rsidRPr="00627D68">
        <w:tab/>
        <w:t>SEQUENCE {</w:t>
      </w:r>
    </w:p>
    <w:p w:rsidR="00B12E95" w:rsidRPr="00627D68" w:rsidRDefault="00B12E95" w:rsidP="00B12E95">
      <w:pPr>
        <w:pStyle w:val="PL"/>
        <w:shd w:val="clear" w:color="auto" w:fill="E6E6E6"/>
      </w:pPr>
      <w:r w:rsidRPr="00627D68">
        <w:tab/>
        <w:t>interFreqNeedForGaps</w:t>
      </w:r>
      <w:r w:rsidRPr="00627D68">
        <w:tab/>
      </w:r>
      <w:r w:rsidRPr="00627D68">
        <w:tab/>
      </w:r>
      <w:r w:rsidRPr="00627D68">
        <w:tab/>
      </w:r>
      <w:r w:rsidRPr="00627D68">
        <w:tab/>
        <w:t>BOOLEAN</w:t>
      </w:r>
    </w:p>
    <w:p w:rsidR="00B12E95" w:rsidRPr="00627D68" w:rsidRDefault="00B12E95" w:rsidP="00B12E95">
      <w:pPr>
        <w:pStyle w:val="PL"/>
        <w:shd w:val="clear" w:color="auto" w:fill="E6E6E6"/>
      </w:pPr>
      <w:r w:rsidRPr="00627D68">
        <w:t>}</w:t>
      </w:r>
    </w:p>
    <w:p w:rsidR="00B12E95" w:rsidRPr="00627D68" w:rsidRDefault="00B12E95" w:rsidP="00B12E95">
      <w:pPr>
        <w:pStyle w:val="PL"/>
        <w:shd w:val="clear" w:color="auto" w:fill="E6E6E6"/>
      </w:pPr>
    </w:p>
    <w:p w:rsidR="00B12E95" w:rsidRPr="00627D68" w:rsidRDefault="00B12E95" w:rsidP="00B12E95">
      <w:pPr>
        <w:pStyle w:val="PL"/>
        <w:shd w:val="clear" w:color="auto" w:fill="E6E6E6"/>
      </w:pPr>
      <w:r w:rsidRPr="00627D68">
        <w:t>InterRAT-BandList ::=</w:t>
      </w:r>
      <w:r w:rsidRPr="00627D68">
        <w:tab/>
      </w:r>
      <w:r w:rsidRPr="00627D68">
        <w:tab/>
      </w:r>
      <w:r w:rsidRPr="00627D68">
        <w:tab/>
      </w:r>
      <w:r w:rsidRPr="00627D68">
        <w:tab/>
        <w:t>SEQUENCE (SIZE (1..maxBands)) OF InterRAT-BandInfo</w:t>
      </w:r>
    </w:p>
    <w:p w:rsidR="00B12E95" w:rsidRPr="00627D68" w:rsidRDefault="00B12E95" w:rsidP="00B12E95">
      <w:pPr>
        <w:pStyle w:val="PL"/>
        <w:shd w:val="clear" w:color="auto" w:fill="E6E6E6"/>
      </w:pPr>
    </w:p>
    <w:p w:rsidR="00B12E95" w:rsidRPr="00627D68" w:rsidRDefault="00B12E95" w:rsidP="00B12E95">
      <w:pPr>
        <w:pStyle w:val="PL"/>
        <w:shd w:val="clear" w:color="auto" w:fill="E6E6E6"/>
      </w:pPr>
      <w:r w:rsidRPr="00627D68">
        <w:t>InterRAT-BandInfo ::=</w:t>
      </w:r>
      <w:r w:rsidRPr="00627D68">
        <w:tab/>
      </w:r>
      <w:r w:rsidRPr="00627D68">
        <w:tab/>
      </w:r>
      <w:r w:rsidRPr="00627D68">
        <w:tab/>
      </w:r>
      <w:r w:rsidRPr="00627D68">
        <w:tab/>
        <w:t>SEQUENCE {</w:t>
      </w:r>
    </w:p>
    <w:p w:rsidR="00B12E95" w:rsidRPr="00627D68" w:rsidRDefault="00B12E95" w:rsidP="00B12E95">
      <w:pPr>
        <w:pStyle w:val="PL"/>
        <w:shd w:val="clear" w:color="auto" w:fill="E6E6E6"/>
      </w:pPr>
      <w:r w:rsidRPr="00627D68">
        <w:tab/>
        <w:t>interRAT-NeedForGaps</w:t>
      </w:r>
      <w:r w:rsidRPr="00627D68">
        <w:tab/>
      </w:r>
      <w:r w:rsidRPr="00627D68">
        <w:tab/>
      </w:r>
      <w:r w:rsidRPr="00627D68">
        <w:tab/>
      </w:r>
      <w:r w:rsidRPr="00627D68">
        <w:tab/>
        <w:t>BOOLEAN</w:t>
      </w:r>
    </w:p>
    <w:p w:rsidR="00B12E95" w:rsidRPr="00627D68" w:rsidRDefault="00B12E95" w:rsidP="00B12E95">
      <w:pPr>
        <w:pStyle w:val="PL"/>
        <w:shd w:val="clear" w:color="auto" w:fill="E6E6E6"/>
      </w:pPr>
      <w:r w:rsidRPr="00627D68">
        <w:t>}</w:t>
      </w:r>
    </w:p>
    <w:p w:rsidR="00B12E95" w:rsidRPr="00B12E95" w:rsidRDefault="00B12E95" w:rsidP="00B12E95">
      <w:pPr>
        <w:spacing w:afterLines="50" w:after="120"/>
        <w:rPr>
          <w:rFonts w:cs="Arial"/>
        </w:rPr>
      </w:pPr>
    </w:p>
    <w:tbl>
      <w:tblPr>
        <w:tblW w:w="8730" w:type="dxa"/>
        <w:jc w:val="center"/>
        <w:tblInd w:w="108" w:type="dxa"/>
        <w:tblLayout w:type="fixed"/>
        <w:tblLook w:val="01E0" w:firstRow="1" w:lastRow="1" w:firstColumn="1" w:lastColumn="1" w:noHBand="0" w:noVBand="0"/>
      </w:tblPr>
      <w:tblGrid>
        <w:gridCol w:w="7813"/>
        <w:gridCol w:w="917"/>
      </w:tblGrid>
      <w:tr w:rsidR="00B12E95" w:rsidRPr="00627D68" w:rsidTr="00C34DC9">
        <w:trPr>
          <w:jc w:val="center"/>
        </w:trPr>
        <w:tc>
          <w:tcPr>
            <w:tcW w:w="7813" w:type="dxa"/>
            <w:tcBorders>
              <w:top w:val="single" w:sz="4" w:space="0" w:color="808080"/>
              <w:left w:val="single" w:sz="4" w:space="0" w:color="808080"/>
              <w:bottom w:val="single" w:sz="4" w:space="0" w:color="808080"/>
              <w:right w:val="single" w:sz="4" w:space="0" w:color="808080"/>
            </w:tcBorders>
          </w:tcPr>
          <w:p w:rsidR="00B12E95" w:rsidRPr="00627D68" w:rsidRDefault="00B12E95" w:rsidP="005E2959">
            <w:pPr>
              <w:pStyle w:val="TAL"/>
              <w:rPr>
                <w:b/>
                <w:bCs/>
                <w:i/>
                <w:noProof/>
              </w:rPr>
            </w:pPr>
            <w:r w:rsidRPr="00627D68">
              <w:rPr>
                <w:b/>
                <w:bCs/>
                <w:i/>
                <w:noProof/>
              </w:rPr>
              <w:t>interFreqNeedForGaps</w:t>
            </w:r>
          </w:p>
          <w:p w:rsidR="00B12E95" w:rsidRPr="00627D68" w:rsidRDefault="00B12E95" w:rsidP="005E2959">
            <w:pPr>
              <w:pStyle w:val="TAL"/>
              <w:rPr>
                <w:iCs/>
              </w:rPr>
            </w:pPr>
            <w:r w:rsidRPr="00627D68">
              <w:t>Indicates need for measurement gaps when operating on the E</w:t>
            </w:r>
            <w:r w:rsidRPr="00627D68">
              <w:noBreakHyphen/>
              <w:t xml:space="preserve">UTRA band given by the entry in </w:t>
            </w:r>
            <w:r w:rsidRPr="00627D68">
              <w:rPr>
                <w:i/>
                <w:noProof/>
              </w:rPr>
              <w:t xml:space="preserve">bandListEUTRA or on the E-UTRA band combination given by the entry in bandCombinationListEUTRA </w:t>
            </w:r>
            <w:r w:rsidRPr="00627D68">
              <w:t>and measuring on the E</w:t>
            </w:r>
            <w:r w:rsidRPr="00627D68">
              <w:noBreakHyphen/>
              <w:t xml:space="preserve">UTRA band given by the entry in </w:t>
            </w:r>
            <w:r w:rsidRPr="00627D68">
              <w:rPr>
                <w:i/>
                <w:noProof/>
              </w:rPr>
              <w:t>interFreqBandList</w:t>
            </w:r>
            <w:r w:rsidRPr="00627D68">
              <w:rPr>
                <w:iCs/>
              </w:rPr>
              <w:t>.</w:t>
            </w:r>
          </w:p>
        </w:tc>
        <w:tc>
          <w:tcPr>
            <w:tcW w:w="917" w:type="dxa"/>
            <w:tcBorders>
              <w:top w:val="single" w:sz="4" w:space="0" w:color="808080"/>
              <w:left w:val="single" w:sz="4" w:space="0" w:color="808080"/>
              <w:bottom w:val="single" w:sz="4" w:space="0" w:color="808080"/>
              <w:right w:val="single" w:sz="4" w:space="0" w:color="808080"/>
            </w:tcBorders>
          </w:tcPr>
          <w:p w:rsidR="00B12E95" w:rsidRPr="00627D68" w:rsidRDefault="00B12E95" w:rsidP="005E2959">
            <w:pPr>
              <w:pStyle w:val="TAL"/>
              <w:jc w:val="center"/>
              <w:rPr>
                <w:bCs/>
                <w:noProof/>
              </w:rPr>
            </w:pPr>
            <w:r w:rsidRPr="00627D68">
              <w:rPr>
                <w:bCs/>
                <w:noProof/>
              </w:rPr>
              <w:t>-</w:t>
            </w:r>
          </w:p>
        </w:tc>
      </w:tr>
      <w:tr w:rsidR="00B12E95" w:rsidRPr="00627D68" w:rsidTr="00C34DC9">
        <w:trPr>
          <w:jc w:val="center"/>
        </w:trPr>
        <w:tc>
          <w:tcPr>
            <w:tcW w:w="7813" w:type="dxa"/>
            <w:tcBorders>
              <w:top w:val="single" w:sz="4" w:space="0" w:color="808080"/>
              <w:left w:val="single" w:sz="4" w:space="0" w:color="808080"/>
              <w:bottom w:val="single" w:sz="4" w:space="0" w:color="808080"/>
              <w:right w:val="single" w:sz="4" w:space="0" w:color="808080"/>
            </w:tcBorders>
          </w:tcPr>
          <w:p w:rsidR="00B12E95" w:rsidRPr="00627D68" w:rsidRDefault="00B12E95" w:rsidP="005E2959">
            <w:pPr>
              <w:pStyle w:val="TAL"/>
              <w:rPr>
                <w:b/>
                <w:bCs/>
                <w:i/>
                <w:noProof/>
              </w:rPr>
            </w:pPr>
            <w:r w:rsidRPr="00627D68">
              <w:rPr>
                <w:b/>
                <w:bCs/>
                <w:i/>
                <w:noProof/>
              </w:rPr>
              <w:t>interRAT-NeedForGaps</w:t>
            </w:r>
          </w:p>
          <w:p w:rsidR="00B12E95" w:rsidRPr="00B12E95" w:rsidRDefault="00B12E95" w:rsidP="005E2959">
            <w:pPr>
              <w:pStyle w:val="TAL"/>
              <w:rPr>
                <w:bCs/>
                <w:i/>
                <w:noProof/>
              </w:rPr>
            </w:pPr>
            <w:r w:rsidRPr="00B12E95">
              <w:rPr>
                <w:bCs/>
                <w:i/>
                <w:noProof/>
              </w:rPr>
              <w:t>Indicates need for DL measurement gaps when operating on the E</w:t>
            </w:r>
            <w:r w:rsidRPr="00B12E95">
              <w:rPr>
                <w:bCs/>
                <w:i/>
                <w:noProof/>
              </w:rPr>
              <w:noBreakHyphen/>
              <w:t>UTRA band given by the entry in bandListEUTRA or on the E-UTRA band combination given by the entry in bandCombinationListEUTRA and measuring on the inter-RAT band given by the entry in the interRAT-BandList.</w:t>
            </w:r>
          </w:p>
        </w:tc>
        <w:tc>
          <w:tcPr>
            <w:tcW w:w="917" w:type="dxa"/>
            <w:tcBorders>
              <w:top w:val="single" w:sz="4" w:space="0" w:color="808080"/>
              <w:left w:val="single" w:sz="4" w:space="0" w:color="808080"/>
              <w:bottom w:val="single" w:sz="4" w:space="0" w:color="808080"/>
              <w:right w:val="single" w:sz="4" w:space="0" w:color="808080"/>
            </w:tcBorders>
          </w:tcPr>
          <w:p w:rsidR="00B12E95" w:rsidRPr="00627D68" w:rsidRDefault="00B12E95" w:rsidP="005E2959">
            <w:pPr>
              <w:pStyle w:val="TAL"/>
              <w:jc w:val="center"/>
              <w:rPr>
                <w:bCs/>
                <w:noProof/>
              </w:rPr>
            </w:pPr>
            <w:r w:rsidRPr="00627D68">
              <w:rPr>
                <w:bCs/>
                <w:noProof/>
              </w:rPr>
              <w:t>-</w:t>
            </w:r>
          </w:p>
        </w:tc>
      </w:tr>
    </w:tbl>
    <w:p w:rsidR="00B12E95" w:rsidRPr="00B12E95" w:rsidRDefault="00B12E95" w:rsidP="00B12E95">
      <w:pPr>
        <w:spacing w:afterLines="50" w:after="120"/>
        <w:rPr>
          <w:rFonts w:eastAsiaTheme="minorEastAsia" w:cs="Arial"/>
          <w:lang w:eastAsia="zh-CN"/>
        </w:rPr>
      </w:pPr>
    </w:p>
    <w:sectPr w:rsidR="00B12E95" w:rsidRPr="00B12E95" w:rsidSect="00F5445B">
      <w:footerReference w:type="default" r:id="rId10"/>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69E9" w:rsidRDefault="00A269E9">
      <w:r>
        <w:separator/>
      </w:r>
    </w:p>
  </w:endnote>
  <w:endnote w:type="continuationSeparator" w:id="0">
    <w:p w:rsidR="00A269E9" w:rsidRDefault="00A26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AE2" w:rsidRPr="001F38DC" w:rsidRDefault="004F6AE2">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DB2BAA">
      <w:rPr>
        <w:rStyle w:val="PageNumber"/>
        <w:b w:val="0"/>
        <w:bCs/>
        <w:i w:val="0"/>
        <w:iCs/>
        <w:color w:val="auto"/>
      </w:rPr>
      <w:t>1</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DB2BAA">
      <w:rPr>
        <w:rStyle w:val="PageNumber"/>
        <w:b w:val="0"/>
        <w:bCs/>
        <w:i w:val="0"/>
        <w:iCs/>
        <w:color w:val="auto"/>
      </w:rPr>
      <w:t>5</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69E9" w:rsidRDefault="00A269E9">
      <w:r>
        <w:separator/>
      </w:r>
    </w:p>
  </w:footnote>
  <w:footnote w:type="continuationSeparator" w:id="0">
    <w:p w:rsidR="00A269E9" w:rsidRDefault="00A269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20311"/>
    <w:multiLevelType w:val="hybridMultilevel"/>
    <w:tmpl w:val="A81607C0"/>
    <w:lvl w:ilvl="0" w:tplc="8D72BF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3201A6"/>
    <w:multiLevelType w:val="hybridMultilevel"/>
    <w:tmpl w:val="C7A469BC"/>
    <w:lvl w:ilvl="0" w:tplc="04090019">
      <w:start w:val="1"/>
      <w:numFmt w:val="lowerLetter"/>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57A55F1"/>
    <w:multiLevelType w:val="hybridMultilevel"/>
    <w:tmpl w:val="6BD68782"/>
    <w:lvl w:ilvl="0" w:tplc="9AC0330A">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660" w:hanging="420"/>
      </w:pPr>
      <w:rPr>
        <w:rFonts w:ascii="Wingdings" w:hAnsi="Wingdings" w:hint="default"/>
      </w:rPr>
    </w:lvl>
    <w:lvl w:ilvl="2" w:tplc="04090005">
      <w:start w:val="1"/>
      <w:numFmt w:val="bullet"/>
      <w:lvlText w:val=""/>
      <w:lvlJc w:val="left"/>
      <w:pPr>
        <w:ind w:left="-240" w:hanging="420"/>
      </w:pPr>
      <w:rPr>
        <w:rFonts w:ascii="Wingdings" w:hAnsi="Wingdings" w:hint="default"/>
      </w:rPr>
    </w:lvl>
    <w:lvl w:ilvl="3" w:tplc="04090001">
      <w:start w:val="1"/>
      <w:numFmt w:val="bullet"/>
      <w:lvlText w:val=""/>
      <w:lvlJc w:val="left"/>
      <w:pPr>
        <w:ind w:left="180" w:hanging="420"/>
      </w:pPr>
      <w:rPr>
        <w:rFonts w:ascii="Wingdings" w:hAnsi="Wingdings" w:hint="default"/>
      </w:rPr>
    </w:lvl>
    <w:lvl w:ilvl="4" w:tplc="04090003">
      <w:start w:val="1"/>
      <w:numFmt w:val="bullet"/>
      <w:lvlText w:val=""/>
      <w:lvlJc w:val="left"/>
      <w:pPr>
        <w:ind w:left="600" w:hanging="420"/>
      </w:pPr>
      <w:rPr>
        <w:rFonts w:ascii="Wingdings" w:hAnsi="Wingdings" w:hint="default"/>
      </w:rPr>
    </w:lvl>
    <w:lvl w:ilvl="5" w:tplc="04090005">
      <w:start w:val="1"/>
      <w:numFmt w:val="bullet"/>
      <w:lvlText w:val=""/>
      <w:lvlJc w:val="left"/>
      <w:pPr>
        <w:ind w:left="1020" w:hanging="420"/>
      </w:pPr>
      <w:rPr>
        <w:rFonts w:ascii="Wingdings" w:hAnsi="Wingdings" w:hint="default"/>
      </w:rPr>
    </w:lvl>
    <w:lvl w:ilvl="6" w:tplc="04090001" w:tentative="1">
      <w:start w:val="1"/>
      <w:numFmt w:val="bullet"/>
      <w:lvlText w:val=""/>
      <w:lvlJc w:val="left"/>
      <w:pPr>
        <w:ind w:left="1440" w:hanging="420"/>
      </w:pPr>
      <w:rPr>
        <w:rFonts w:ascii="Wingdings" w:hAnsi="Wingdings" w:hint="default"/>
      </w:rPr>
    </w:lvl>
    <w:lvl w:ilvl="7" w:tplc="04090003" w:tentative="1">
      <w:start w:val="1"/>
      <w:numFmt w:val="bullet"/>
      <w:lvlText w:val=""/>
      <w:lvlJc w:val="left"/>
      <w:pPr>
        <w:ind w:left="1860" w:hanging="420"/>
      </w:pPr>
      <w:rPr>
        <w:rFonts w:ascii="Wingdings" w:hAnsi="Wingdings" w:hint="default"/>
      </w:rPr>
    </w:lvl>
    <w:lvl w:ilvl="8" w:tplc="04090005" w:tentative="1">
      <w:start w:val="1"/>
      <w:numFmt w:val="bullet"/>
      <w:lvlText w:val=""/>
      <w:lvlJc w:val="left"/>
      <w:pPr>
        <w:ind w:left="2280" w:hanging="420"/>
      </w:pPr>
      <w:rPr>
        <w:rFonts w:ascii="Wingdings" w:hAnsi="Wingdings" w:hint="default"/>
      </w:rPr>
    </w:lvl>
  </w:abstractNum>
  <w:abstractNum w:abstractNumId="3">
    <w:nsid w:val="07101471"/>
    <w:multiLevelType w:val="hybridMultilevel"/>
    <w:tmpl w:val="C318153A"/>
    <w:lvl w:ilvl="0" w:tplc="BFF0FCD8">
      <w:start w:val="1"/>
      <w:numFmt w:val="bullet"/>
      <w:lvlText w:val="•"/>
      <w:lvlJc w:val="left"/>
      <w:pPr>
        <w:tabs>
          <w:tab w:val="num" w:pos="720"/>
        </w:tabs>
        <w:ind w:left="720" w:hanging="360"/>
      </w:pPr>
      <w:rPr>
        <w:rFonts w:ascii="Arial" w:hAnsi="Arial" w:hint="default"/>
      </w:rPr>
    </w:lvl>
    <w:lvl w:ilvl="1" w:tplc="8B4C65F6" w:tentative="1">
      <w:start w:val="1"/>
      <w:numFmt w:val="bullet"/>
      <w:lvlText w:val="•"/>
      <w:lvlJc w:val="left"/>
      <w:pPr>
        <w:tabs>
          <w:tab w:val="num" w:pos="1440"/>
        </w:tabs>
        <w:ind w:left="1440" w:hanging="360"/>
      </w:pPr>
      <w:rPr>
        <w:rFonts w:ascii="Arial" w:hAnsi="Arial" w:hint="default"/>
      </w:rPr>
    </w:lvl>
    <w:lvl w:ilvl="2" w:tplc="1EE2421A" w:tentative="1">
      <w:start w:val="1"/>
      <w:numFmt w:val="bullet"/>
      <w:lvlText w:val="•"/>
      <w:lvlJc w:val="left"/>
      <w:pPr>
        <w:tabs>
          <w:tab w:val="num" w:pos="2160"/>
        </w:tabs>
        <w:ind w:left="2160" w:hanging="360"/>
      </w:pPr>
      <w:rPr>
        <w:rFonts w:ascii="Arial" w:hAnsi="Arial" w:hint="default"/>
      </w:rPr>
    </w:lvl>
    <w:lvl w:ilvl="3" w:tplc="49745F3C" w:tentative="1">
      <w:start w:val="1"/>
      <w:numFmt w:val="bullet"/>
      <w:lvlText w:val="•"/>
      <w:lvlJc w:val="left"/>
      <w:pPr>
        <w:tabs>
          <w:tab w:val="num" w:pos="2880"/>
        </w:tabs>
        <w:ind w:left="2880" w:hanging="360"/>
      </w:pPr>
      <w:rPr>
        <w:rFonts w:ascii="Arial" w:hAnsi="Arial" w:hint="default"/>
      </w:rPr>
    </w:lvl>
    <w:lvl w:ilvl="4" w:tplc="02E0C826" w:tentative="1">
      <w:start w:val="1"/>
      <w:numFmt w:val="bullet"/>
      <w:lvlText w:val="•"/>
      <w:lvlJc w:val="left"/>
      <w:pPr>
        <w:tabs>
          <w:tab w:val="num" w:pos="3600"/>
        </w:tabs>
        <w:ind w:left="3600" w:hanging="360"/>
      </w:pPr>
      <w:rPr>
        <w:rFonts w:ascii="Arial" w:hAnsi="Arial" w:hint="default"/>
      </w:rPr>
    </w:lvl>
    <w:lvl w:ilvl="5" w:tplc="D09EC450" w:tentative="1">
      <w:start w:val="1"/>
      <w:numFmt w:val="bullet"/>
      <w:lvlText w:val="•"/>
      <w:lvlJc w:val="left"/>
      <w:pPr>
        <w:tabs>
          <w:tab w:val="num" w:pos="4320"/>
        </w:tabs>
        <w:ind w:left="4320" w:hanging="360"/>
      </w:pPr>
      <w:rPr>
        <w:rFonts w:ascii="Arial" w:hAnsi="Arial" w:hint="default"/>
      </w:rPr>
    </w:lvl>
    <w:lvl w:ilvl="6" w:tplc="CA8ABDA8" w:tentative="1">
      <w:start w:val="1"/>
      <w:numFmt w:val="bullet"/>
      <w:lvlText w:val="•"/>
      <w:lvlJc w:val="left"/>
      <w:pPr>
        <w:tabs>
          <w:tab w:val="num" w:pos="5040"/>
        </w:tabs>
        <w:ind w:left="5040" w:hanging="360"/>
      </w:pPr>
      <w:rPr>
        <w:rFonts w:ascii="Arial" w:hAnsi="Arial" w:hint="default"/>
      </w:rPr>
    </w:lvl>
    <w:lvl w:ilvl="7" w:tplc="6D408BD8" w:tentative="1">
      <w:start w:val="1"/>
      <w:numFmt w:val="bullet"/>
      <w:lvlText w:val="•"/>
      <w:lvlJc w:val="left"/>
      <w:pPr>
        <w:tabs>
          <w:tab w:val="num" w:pos="5760"/>
        </w:tabs>
        <w:ind w:left="5760" w:hanging="360"/>
      </w:pPr>
      <w:rPr>
        <w:rFonts w:ascii="Arial" w:hAnsi="Arial" w:hint="default"/>
      </w:rPr>
    </w:lvl>
    <w:lvl w:ilvl="8" w:tplc="4718D570" w:tentative="1">
      <w:start w:val="1"/>
      <w:numFmt w:val="bullet"/>
      <w:lvlText w:val="•"/>
      <w:lvlJc w:val="left"/>
      <w:pPr>
        <w:tabs>
          <w:tab w:val="num" w:pos="6480"/>
        </w:tabs>
        <w:ind w:left="6480" w:hanging="360"/>
      </w:pPr>
      <w:rPr>
        <w:rFonts w:ascii="Arial" w:hAnsi="Arial" w:hint="default"/>
      </w:rPr>
    </w:lvl>
  </w:abstractNum>
  <w:abstractNum w:abstractNumId="4">
    <w:nsid w:val="0A906916"/>
    <w:multiLevelType w:val="hybridMultilevel"/>
    <w:tmpl w:val="9886EC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BAD0BFB"/>
    <w:multiLevelType w:val="hybridMultilevel"/>
    <w:tmpl w:val="8C1228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02E6B80"/>
    <w:multiLevelType w:val="hybridMultilevel"/>
    <w:tmpl w:val="9640A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1B863E2"/>
    <w:multiLevelType w:val="hybridMultilevel"/>
    <w:tmpl w:val="58B8FB8A"/>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
    <w:nsid w:val="12056D4B"/>
    <w:multiLevelType w:val="hybridMultilevel"/>
    <w:tmpl w:val="3AE834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2F876AA"/>
    <w:multiLevelType w:val="hybridMultilevel"/>
    <w:tmpl w:val="33B869BE"/>
    <w:lvl w:ilvl="0" w:tplc="EC6EC47A">
      <w:start w:val="1"/>
      <w:numFmt w:val="decimal"/>
      <w:lvlText w:val="(%1)"/>
      <w:lvlJc w:val="left"/>
      <w:pPr>
        <w:ind w:left="9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B681DC5"/>
    <w:multiLevelType w:val="hybridMultilevel"/>
    <w:tmpl w:val="5DD42794"/>
    <w:lvl w:ilvl="0" w:tplc="841EE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CAD4428"/>
    <w:multiLevelType w:val="hybridMultilevel"/>
    <w:tmpl w:val="F15E35C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17">
      <w:start w:val="1"/>
      <w:numFmt w:val="lowerLetter"/>
      <w:lvlText w:val="%3)"/>
      <w:lvlJc w:val="left"/>
      <w:pPr>
        <w:ind w:left="1800" w:hanging="360"/>
      </w:pPr>
      <w:rPr>
        <w:rFont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1DB13F05"/>
    <w:multiLevelType w:val="hybridMultilevel"/>
    <w:tmpl w:val="C3C029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DE921F4"/>
    <w:multiLevelType w:val="hybridMultilevel"/>
    <w:tmpl w:val="8E5E2BD2"/>
    <w:lvl w:ilvl="0" w:tplc="547ECA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E752BA8"/>
    <w:multiLevelType w:val="hybridMultilevel"/>
    <w:tmpl w:val="29BA5020"/>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2A6F2C3B"/>
    <w:multiLevelType w:val="hybridMultilevel"/>
    <w:tmpl w:val="E3C6C570"/>
    <w:lvl w:ilvl="0" w:tplc="491078BE">
      <w:start w:val="1"/>
      <w:numFmt w:val="bullet"/>
      <w:lvlText w:val="•"/>
      <w:lvlJc w:val="left"/>
      <w:pPr>
        <w:tabs>
          <w:tab w:val="num" w:pos="720"/>
        </w:tabs>
        <w:ind w:left="720" w:hanging="360"/>
      </w:pPr>
      <w:rPr>
        <w:rFonts w:ascii="Arial" w:hAnsi="Arial" w:hint="default"/>
      </w:rPr>
    </w:lvl>
    <w:lvl w:ilvl="1" w:tplc="B54EEA2A">
      <w:start w:val="3440"/>
      <w:numFmt w:val="bullet"/>
      <w:lvlText w:val="‐"/>
      <w:lvlJc w:val="left"/>
      <w:pPr>
        <w:tabs>
          <w:tab w:val="num" w:pos="1440"/>
        </w:tabs>
        <w:ind w:left="1440" w:hanging="360"/>
      </w:pPr>
      <w:rPr>
        <w:rFonts w:ascii="Calibri" w:hAnsi="Calibri" w:hint="default"/>
      </w:rPr>
    </w:lvl>
    <w:lvl w:ilvl="2" w:tplc="0409000F">
      <w:start w:val="1"/>
      <w:numFmt w:val="decimal"/>
      <w:lvlText w:val="%3."/>
      <w:lvlJc w:val="left"/>
      <w:pPr>
        <w:tabs>
          <w:tab w:val="num" w:pos="2160"/>
        </w:tabs>
        <w:ind w:left="2160" w:hanging="360"/>
      </w:pPr>
      <w:rPr>
        <w:rFonts w:hint="default"/>
      </w:rPr>
    </w:lvl>
    <w:lvl w:ilvl="3" w:tplc="C4D23EB2" w:tentative="1">
      <w:start w:val="1"/>
      <w:numFmt w:val="bullet"/>
      <w:lvlText w:val="•"/>
      <w:lvlJc w:val="left"/>
      <w:pPr>
        <w:tabs>
          <w:tab w:val="num" w:pos="2880"/>
        </w:tabs>
        <w:ind w:left="2880" w:hanging="360"/>
      </w:pPr>
      <w:rPr>
        <w:rFonts w:ascii="Arial" w:hAnsi="Arial" w:hint="default"/>
      </w:rPr>
    </w:lvl>
    <w:lvl w:ilvl="4" w:tplc="9C5AC3E0" w:tentative="1">
      <w:start w:val="1"/>
      <w:numFmt w:val="bullet"/>
      <w:lvlText w:val="•"/>
      <w:lvlJc w:val="left"/>
      <w:pPr>
        <w:tabs>
          <w:tab w:val="num" w:pos="3600"/>
        </w:tabs>
        <w:ind w:left="3600" w:hanging="360"/>
      </w:pPr>
      <w:rPr>
        <w:rFonts w:ascii="Arial" w:hAnsi="Arial" w:hint="default"/>
      </w:rPr>
    </w:lvl>
    <w:lvl w:ilvl="5" w:tplc="22300C26" w:tentative="1">
      <w:start w:val="1"/>
      <w:numFmt w:val="bullet"/>
      <w:lvlText w:val="•"/>
      <w:lvlJc w:val="left"/>
      <w:pPr>
        <w:tabs>
          <w:tab w:val="num" w:pos="4320"/>
        </w:tabs>
        <w:ind w:left="4320" w:hanging="360"/>
      </w:pPr>
      <w:rPr>
        <w:rFonts w:ascii="Arial" w:hAnsi="Arial" w:hint="default"/>
      </w:rPr>
    </w:lvl>
    <w:lvl w:ilvl="6" w:tplc="576C46CC" w:tentative="1">
      <w:start w:val="1"/>
      <w:numFmt w:val="bullet"/>
      <w:lvlText w:val="•"/>
      <w:lvlJc w:val="left"/>
      <w:pPr>
        <w:tabs>
          <w:tab w:val="num" w:pos="5040"/>
        </w:tabs>
        <w:ind w:left="5040" w:hanging="360"/>
      </w:pPr>
      <w:rPr>
        <w:rFonts w:ascii="Arial" w:hAnsi="Arial" w:hint="default"/>
      </w:rPr>
    </w:lvl>
    <w:lvl w:ilvl="7" w:tplc="8BDCE184" w:tentative="1">
      <w:start w:val="1"/>
      <w:numFmt w:val="bullet"/>
      <w:lvlText w:val="•"/>
      <w:lvlJc w:val="left"/>
      <w:pPr>
        <w:tabs>
          <w:tab w:val="num" w:pos="5760"/>
        </w:tabs>
        <w:ind w:left="5760" w:hanging="360"/>
      </w:pPr>
      <w:rPr>
        <w:rFonts w:ascii="Arial" w:hAnsi="Arial" w:hint="default"/>
      </w:rPr>
    </w:lvl>
    <w:lvl w:ilvl="8" w:tplc="3F0659EC" w:tentative="1">
      <w:start w:val="1"/>
      <w:numFmt w:val="bullet"/>
      <w:lvlText w:val="•"/>
      <w:lvlJc w:val="left"/>
      <w:pPr>
        <w:tabs>
          <w:tab w:val="num" w:pos="6480"/>
        </w:tabs>
        <w:ind w:left="6480" w:hanging="360"/>
      </w:pPr>
      <w:rPr>
        <w:rFonts w:ascii="Arial" w:hAnsi="Arial" w:hint="default"/>
      </w:rPr>
    </w:lvl>
  </w:abstractNum>
  <w:abstractNum w:abstractNumId="16">
    <w:nsid w:val="32AB0CAC"/>
    <w:multiLevelType w:val="hybridMultilevel"/>
    <w:tmpl w:val="9C8637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4125A3A"/>
    <w:multiLevelType w:val="hybridMultilevel"/>
    <w:tmpl w:val="7E948B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3B253E61"/>
    <w:multiLevelType w:val="hybridMultilevel"/>
    <w:tmpl w:val="6E205E88"/>
    <w:lvl w:ilvl="0" w:tplc="A6440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DDF64F5"/>
    <w:multiLevelType w:val="hybridMultilevel"/>
    <w:tmpl w:val="8398D75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nsid w:val="448E4CF3"/>
    <w:multiLevelType w:val="hybridMultilevel"/>
    <w:tmpl w:val="775202F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45DB2AEB"/>
    <w:multiLevelType w:val="hybridMultilevel"/>
    <w:tmpl w:val="67908C46"/>
    <w:lvl w:ilvl="0" w:tplc="C890CF8A">
      <w:start w:val="1"/>
      <w:numFmt w:val="bullet"/>
      <w:lvlText w:val="•"/>
      <w:lvlJc w:val="left"/>
      <w:pPr>
        <w:tabs>
          <w:tab w:val="num" w:pos="720"/>
        </w:tabs>
        <w:ind w:left="720" w:hanging="360"/>
      </w:pPr>
      <w:rPr>
        <w:rFonts w:ascii="Arial" w:hAnsi="Arial" w:hint="default"/>
      </w:rPr>
    </w:lvl>
    <w:lvl w:ilvl="1" w:tplc="5A8621FC" w:tentative="1">
      <w:start w:val="1"/>
      <w:numFmt w:val="bullet"/>
      <w:lvlText w:val="•"/>
      <w:lvlJc w:val="left"/>
      <w:pPr>
        <w:tabs>
          <w:tab w:val="num" w:pos="1440"/>
        </w:tabs>
        <w:ind w:left="1440" w:hanging="360"/>
      </w:pPr>
      <w:rPr>
        <w:rFonts w:ascii="Arial" w:hAnsi="Arial" w:hint="default"/>
      </w:rPr>
    </w:lvl>
    <w:lvl w:ilvl="2" w:tplc="28C433FE" w:tentative="1">
      <w:start w:val="1"/>
      <w:numFmt w:val="bullet"/>
      <w:lvlText w:val="•"/>
      <w:lvlJc w:val="left"/>
      <w:pPr>
        <w:tabs>
          <w:tab w:val="num" w:pos="2160"/>
        </w:tabs>
        <w:ind w:left="2160" w:hanging="360"/>
      </w:pPr>
      <w:rPr>
        <w:rFonts w:ascii="Arial" w:hAnsi="Arial" w:hint="default"/>
      </w:rPr>
    </w:lvl>
    <w:lvl w:ilvl="3" w:tplc="F13C2200" w:tentative="1">
      <w:start w:val="1"/>
      <w:numFmt w:val="bullet"/>
      <w:lvlText w:val="•"/>
      <w:lvlJc w:val="left"/>
      <w:pPr>
        <w:tabs>
          <w:tab w:val="num" w:pos="2880"/>
        </w:tabs>
        <w:ind w:left="2880" w:hanging="360"/>
      </w:pPr>
      <w:rPr>
        <w:rFonts w:ascii="Arial" w:hAnsi="Arial" w:hint="default"/>
      </w:rPr>
    </w:lvl>
    <w:lvl w:ilvl="4" w:tplc="B54EEAF8" w:tentative="1">
      <w:start w:val="1"/>
      <w:numFmt w:val="bullet"/>
      <w:lvlText w:val="•"/>
      <w:lvlJc w:val="left"/>
      <w:pPr>
        <w:tabs>
          <w:tab w:val="num" w:pos="3600"/>
        </w:tabs>
        <w:ind w:left="3600" w:hanging="360"/>
      </w:pPr>
      <w:rPr>
        <w:rFonts w:ascii="Arial" w:hAnsi="Arial" w:hint="default"/>
      </w:rPr>
    </w:lvl>
    <w:lvl w:ilvl="5" w:tplc="F440E07C" w:tentative="1">
      <w:start w:val="1"/>
      <w:numFmt w:val="bullet"/>
      <w:lvlText w:val="•"/>
      <w:lvlJc w:val="left"/>
      <w:pPr>
        <w:tabs>
          <w:tab w:val="num" w:pos="4320"/>
        </w:tabs>
        <w:ind w:left="4320" w:hanging="360"/>
      </w:pPr>
      <w:rPr>
        <w:rFonts w:ascii="Arial" w:hAnsi="Arial" w:hint="default"/>
      </w:rPr>
    </w:lvl>
    <w:lvl w:ilvl="6" w:tplc="951018C0" w:tentative="1">
      <w:start w:val="1"/>
      <w:numFmt w:val="bullet"/>
      <w:lvlText w:val="•"/>
      <w:lvlJc w:val="left"/>
      <w:pPr>
        <w:tabs>
          <w:tab w:val="num" w:pos="5040"/>
        </w:tabs>
        <w:ind w:left="5040" w:hanging="360"/>
      </w:pPr>
      <w:rPr>
        <w:rFonts w:ascii="Arial" w:hAnsi="Arial" w:hint="default"/>
      </w:rPr>
    </w:lvl>
    <w:lvl w:ilvl="7" w:tplc="FEEE7ADE" w:tentative="1">
      <w:start w:val="1"/>
      <w:numFmt w:val="bullet"/>
      <w:lvlText w:val="•"/>
      <w:lvlJc w:val="left"/>
      <w:pPr>
        <w:tabs>
          <w:tab w:val="num" w:pos="5760"/>
        </w:tabs>
        <w:ind w:left="5760" w:hanging="360"/>
      </w:pPr>
      <w:rPr>
        <w:rFonts w:ascii="Arial" w:hAnsi="Arial" w:hint="default"/>
      </w:rPr>
    </w:lvl>
    <w:lvl w:ilvl="8" w:tplc="08501F98" w:tentative="1">
      <w:start w:val="1"/>
      <w:numFmt w:val="bullet"/>
      <w:lvlText w:val="•"/>
      <w:lvlJc w:val="left"/>
      <w:pPr>
        <w:tabs>
          <w:tab w:val="num" w:pos="6480"/>
        </w:tabs>
        <w:ind w:left="6480" w:hanging="360"/>
      </w:pPr>
      <w:rPr>
        <w:rFonts w:ascii="Arial" w:hAnsi="Arial" w:hint="default"/>
      </w:rPr>
    </w:lvl>
  </w:abstractNum>
  <w:abstractNum w:abstractNumId="23">
    <w:nsid w:val="4A3E6839"/>
    <w:multiLevelType w:val="hybridMultilevel"/>
    <w:tmpl w:val="607A98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BFE16EC"/>
    <w:multiLevelType w:val="hybridMultilevel"/>
    <w:tmpl w:val="E8B28F98"/>
    <w:lvl w:ilvl="0" w:tplc="27D4354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E957693"/>
    <w:multiLevelType w:val="hybridMultilevel"/>
    <w:tmpl w:val="7E1A34D6"/>
    <w:lvl w:ilvl="0" w:tplc="B54EEA2A">
      <w:start w:val="3440"/>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515D261E"/>
    <w:multiLevelType w:val="hybridMultilevel"/>
    <w:tmpl w:val="BA04E3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2195002"/>
    <w:multiLevelType w:val="hybridMultilevel"/>
    <w:tmpl w:val="33CA1B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3DA0A2F"/>
    <w:multiLevelType w:val="hybridMultilevel"/>
    <w:tmpl w:val="C2B05760"/>
    <w:lvl w:ilvl="0" w:tplc="6C28A352">
      <w:start w:val="1"/>
      <w:numFmt w:val="bullet"/>
      <w:lvlText w:val="•"/>
      <w:lvlJc w:val="left"/>
      <w:pPr>
        <w:tabs>
          <w:tab w:val="num" w:pos="720"/>
        </w:tabs>
        <w:ind w:left="720" w:hanging="360"/>
      </w:pPr>
      <w:rPr>
        <w:rFonts w:ascii="Arial" w:hAnsi="Arial" w:hint="default"/>
      </w:rPr>
    </w:lvl>
    <w:lvl w:ilvl="1" w:tplc="1DB6120C">
      <w:start w:val="1648"/>
      <w:numFmt w:val="bullet"/>
      <w:lvlText w:val="–"/>
      <w:lvlJc w:val="left"/>
      <w:pPr>
        <w:tabs>
          <w:tab w:val="num" w:pos="1440"/>
        </w:tabs>
        <w:ind w:left="1440" w:hanging="360"/>
      </w:pPr>
      <w:rPr>
        <w:rFonts w:ascii="Arial" w:hAnsi="Arial" w:hint="default"/>
      </w:rPr>
    </w:lvl>
    <w:lvl w:ilvl="2" w:tplc="C5FCDFC2">
      <w:start w:val="1648"/>
      <w:numFmt w:val="bullet"/>
      <w:lvlText w:val="•"/>
      <w:lvlJc w:val="left"/>
      <w:pPr>
        <w:tabs>
          <w:tab w:val="num" w:pos="2160"/>
        </w:tabs>
        <w:ind w:left="2160" w:hanging="360"/>
      </w:pPr>
      <w:rPr>
        <w:rFonts w:ascii="Arial" w:hAnsi="Arial" w:hint="default"/>
      </w:rPr>
    </w:lvl>
    <w:lvl w:ilvl="3" w:tplc="A73AECEE">
      <w:start w:val="1648"/>
      <w:numFmt w:val="bullet"/>
      <w:lvlText w:val="–"/>
      <w:lvlJc w:val="left"/>
      <w:pPr>
        <w:tabs>
          <w:tab w:val="num" w:pos="2880"/>
        </w:tabs>
        <w:ind w:left="2880" w:hanging="360"/>
      </w:pPr>
      <w:rPr>
        <w:rFonts w:ascii="Arial" w:hAnsi="Arial" w:hint="default"/>
      </w:rPr>
    </w:lvl>
    <w:lvl w:ilvl="4" w:tplc="1CB4AF50" w:tentative="1">
      <w:start w:val="1"/>
      <w:numFmt w:val="bullet"/>
      <w:lvlText w:val="•"/>
      <w:lvlJc w:val="left"/>
      <w:pPr>
        <w:tabs>
          <w:tab w:val="num" w:pos="3600"/>
        </w:tabs>
        <w:ind w:left="3600" w:hanging="360"/>
      </w:pPr>
      <w:rPr>
        <w:rFonts w:ascii="Arial" w:hAnsi="Arial" w:hint="default"/>
      </w:rPr>
    </w:lvl>
    <w:lvl w:ilvl="5" w:tplc="059CB318" w:tentative="1">
      <w:start w:val="1"/>
      <w:numFmt w:val="bullet"/>
      <w:lvlText w:val="•"/>
      <w:lvlJc w:val="left"/>
      <w:pPr>
        <w:tabs>
          <w:tab w:val="num" w:pos="4320"/>
        </w:tabs>
        <w:ind w:left="4320" w:hanging="360"/>
      </w:pPr>
      <w:rPr>
        <w:rFonts w:ascii="Arial" w:hAnsi="Arial" w:hint="default"/>
      </w:rPr>
    </w:lvl>
    <w:lvl w:ilvl="6" w:tplc="0E3ED1E6" w:tentative="1">
      <w:start w:val="1"/>
      <w:numFmt w:val="bullet"/>
      <w:lvlText w:val="•"/>
      <w:lvlJc w:val="left"/>
      <w:pPr>
        <w:tabs>
          <w:tab w:val="num" w:pos="5040"/>
        </w:tabs>
        <w:ind w:left="5040" w:hanging="360"/>
      </w:pPr>
      <w:rPr>
        <w:rFonts w:ascii="Arial" w:hAnsi="Arial" w:hint="default"/>
      </w:rPr>
    </w:lvl>
    <w:lvl w:ilvl="7" w:tplc="15DE5C2A" w:tentative="1">
      <w:start w:val="1"/>
      <w:numFmt w:val="bullet"/>
      <w:lvlText w:val="•"/>
      <w:lvlJc w:val="left"/>
      <w:pPr>
        <w:tabs>
          <w:tab w:val="num" w:pos="5760"/>
        </w:tabs>
        <w:ind w:left="5760" w:hanging="360"/>
      </w:pPr>
      <w:rPr>
        <w:rFonts w:ascii="Arial" w:hAnsi="Arial" w:hint="default"/>
      </w:rPr>
    </w:lvl>
    <w:lvl w:ilvl="8" w:tplc="264204F6" w:tentative="1">
      <w:start w:val="1"/>
      <w:numFmt w:val="bullet"/>
      <w:lvlText w:val="•"/>
      <w:lvlJc w:val="left"/>
      <w:pPr>
        <w:tabs>
          <w:tab w:val="num" w:pos="6480"/>
        </w:tabs>
        <w:ind w:left="6480" w:hanging="360"/>
      </w:pPr>
      <w:rPr>
        <w:rFonts w:ascii="Arial" w:hAnsi="Arial" w:hint="default"/>
      </w:rPr>
    </w:lvl>
  </w:abstractNum>
  <w:abstractNum w:abstractNumId="29">
    <w:nsid w:val="583534B7"/>
    <w:multiLevelType w:val="hybridMultilevel"/>
    <w:tmpl w:val="9EE40A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97C3D42"/>
    <w:multiLevelType w:val="hybridMultilevel"/>
    <w:tmpl w:val="A9C0B41E"/>
    <w:lvl w:ilvl="0" w:tplc="59403FD8">
      <w:start w:val="1"/>
      <w:numFmt w:val="bullet"/>
      <w:lvlText w:val="•"/>
      <w:lvlJc w:val="left"/>
      <w:pPr>
        <w:tabs>
          <w:tab w:val="num" w:pos="720"/>
        </w:tabs>
        <w:ind w:left="720" w:hanging="360"/>
      </w:pPr>
      <w:rPr>
        <w:rFonts w:ascii="Arial" w:hAnsi="Arial" w:hint="default"/>
      </w:rPr>
    </w:lvl>
    <w:lvl w:ilvl="1" w:tplc="937C7D24">
      <w:start w:val="8082"/>
      <w:numFmt w:val="bullet"/>
      <w:lvlText w:val="–"/>
      <w:lvlJc w:val="left"/>
      <w:pPr>
        <w:tabs>
          <w:tab w:val="num" w:pos="1440"/>
        </w:tabs>
        <w:ind w:left="1440" w:hanging="360"/>
      </w:pPr>
      <w:rPr>
        <w:rFonts w:ascii="Arial" w:hAnsi="Arial" w:hint="default"/>
      </w:rPr>
    </w:lvl>
    <w:lvl w:ilvl="2" w:tplc="3976E3A0">
      <w:start w:val="8082"/>
      <w:numFmt w:val="bullet"/>
      <w:lvlText w:val="•"/>
      <w:lvlJc w:val="left"/>
      <w:pPr>
        <w:tabs>
          <w:tab w:val="num" w:pos="2160"/>
        </w:tabs>
        <w:ind w:left="2160" w:hanging="360"/>
      </w:pPr>
      <w:rPr>
        <w:rFonts w:ascii="Arial" w:hAnsi="Arial" w:hint="default"/>
      </w:rPr>
    </w:lvl>
    <w:lvl w:ilvl="3" w:tplc="00D2B158">
      <w:start w:val="8082"/>
      <w:numFmt w:val="bullet"/>
      <w:lvlText w:val="–"/>
      <w:lvlJc w:val="left"/>
      <w:pPr>
        <w:tabs>
          <w:tab w:val="num" w:pos="2880"/>
        </w:tabs>
        <w:ind w:left="2880" w:hanging="360"/>
      </w:pPr>
      <w:rPr>
        <w:rFonts w:ascii="Arial" w:hAnsi="Arial" w:hint="default"/>
      </w:rPr>
    </w:lvl>
    <w:lvl w:ilvl="4" w:tplc="061C9B88" w:tentative="1">
      <w:start w:val="1"/>
      <w:numFmt w:val="bullet"/>
      <w:lvlText w:val="•"/>
      <w:lvlJc w:val="left"/>
      <w:pPr>
        <w:tabs>
          <w:tab w:val="num" w:pos="3600"/>
        </w:tabs>
        <w:ind w:left="3600" w:hanging="360"/>
      </w:pPr>
      <w:rPr>
        <w:rFonts w:ascii="Arial" w:hAnsi="Arial" w:hint="default"/>
      </w:rPr>
    </w:lvl>
    <w:lvl w:ilvl="5" w:tplc="4BE2B222" w:tentative="1">
      <w:start w:val="1"/>
      <w:numFmt w:val="bullet"/>
      <w:lvlText w:val="•"/>
      <w:lvlJc w:val="left"/>
      <w:pPr>
        <w:tabs>
          <w:tab w:val="num" w:pos="4320"/>
        </w:tabs>
        <w:ind w:left="4320" w:hanging="360"/>
      </w:pPr>
      <w:rPr>
        <w:rFonts w:ascii="Arial" w:hAnsi="Arial" w:hint="default"/>
      </w:rPr>
    </w:lvl>
    <w:lvl w:ilvl="6" w:tplc="52BEBD38" w:tentative="1">
      <w:start w:val="1"/>
      <w:numFmt w:val="bullet"/>
      <w:lvlText w:val="•"/>
      <w:lvlJc w:val="left"/>
      <w:pPr>
        <w:tabs>
          <w:tab w:val="num" w:pos="5040"/>
        </w:tabs>
        <w:ind w:left="5040" w:hanging="360"/>
      </w:pPr>
      <w:rPr>
        <w:rFonts w:ascii="Arial" w:hAnsi="Arial" w:hint="default"/>
      </w:rPr>
    </w:lvl>
    <w:lvl w:ilvl="7" w:tplc="7D385CAA" w:tentative="1">
      <w:start w:val="1"/>
      <w:numFmt w:val="bullet"/>
      <w:lvlText w:val="•"/>
      <w:lvlJc w:val="left"/>
      <w:pPr>
        <w:tabs>
          <w:tab w:val="num" w:pos="5760"/>
        </w:tabs>
        <w:ind w:left="5760" w:hanging="360"/>
      </w:pPr>
      <w:rPr>
        <w:rFonts w:ascii="Arial" w:hAnsi="Arial" w:hint="default"/>
      </w:rPr>
    </w:lvl>
    <w:lvl w:ilvl="8" w:tplc="4B7427D8" w:tentative="1">
      <w:start w:val="1"/>
      <w:numFmt w:val="bullet"/>
      <w:lvlText w:val="•"/>
      <w:lvlJc w:val="left"/>
      <w:pPr>
        <w:tabs>
          <w:tab w:val="num" w:pos="6480"/>
        </w:tabs>
        <w:ind w:left="6480" w:hanging="360"/>
      </w:pPr>
      <w:rPr>
        <w:rFonts w:ascii="Arial" w:hAnsi="Arial" w:hint="default"/>
      </w:rPr>
    </w:lvl>
  </w:abstractNum>
  <w:abstractNum w:abstractNumId="31">
    <w:nsid w:val="59CB77EC"/>
    <w:multiLevelType w:val="hybridMultilevel"/>
    <w:tmpl w:val="7AA8FF1C"/>
    <w:lvl w:ilvl="0" w:tplc="F91A0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D932A6B"/>
    <w:multiLevelType w:val="hybridMultilevel"/>
    <w:tmpl w:val="F69A3E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EE9547E"/>
    <w:multiLevelType w:val="hybridMultilevel"/>
    <w:tmpl w:val="360CCDBC"/>
    <w:lvl w:ilvl="0" w:tplc="401A8950">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2327317"/>
    <w:multiLevelType w:val="multilevel"/>
    <w:tmpl w:val="27C648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65D67DA0"/>
    <w:multiLevelType w:val="hybridMultilevel"/>
    <w:tmpl w:val="6500506C"/>
    <w:lvl w:ilvl="0" w:tplc="59403FD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6841AD2"/>
    <w:multiLevelType w:val="hybridMultilevel"/>
    <w:tmpl w:val="ACA4C0FC"/>
    <w:lvl w:ilvl="0" w:tplc="8F7CEA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A285823"/>
    <w:multiLevelType w:val="hybridMultilevel"/>
    <w:tmpl w:val="E3303ABE"/>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nsid w:val="6D105EE7"/>
    <w:multiLevelType w:val="hybridMultilevel"/>
    <w:tmpl w:val="C23E3C0E"/>
    <w:lvl w:ilvl="0" w:tplc="D22C9DF8">
      <w:start w:val="1"/>
      <w:numFmt w:val="decimal"/>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40">
    <w:nsid w:val="703B5E9B"/>
    <w:multiLevelType w:val="hybridMultilevel"/>
    <w:tmpl w:val="C3B8F4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2318DB0A">
      <w:start w:val="1"/>
      <w:numFmt w:val="bullet"/>
      <w:lvlText w:val="-"/>
      <w:lvlJc w:val="left"/>
      <w:pPr>
        <w:ind w:left="1200" w:hanging="360"/>
      </w:pPr>
      <w:rPr>
        <w:rFonts w:ascii="Calibri" w:eastAsia="宋体" w:hAnsi="Calibri"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AC10110"/>
    <w:multiLevelType w:val="hybridMultilevel"/>
    <w:tmpl w:val="E45644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BA66F10"/>
    <w:multiLevelType w:val="hybridMultilevel"/>
    <w:tmpl w:val="200812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C3F3E25"/>
    <w:multiLevelType w:val="hybridMultilevel"/>
    <w:tmpl w:val="A2D43460"/>
    <w:lvl w:ilvl="0" w:tplc="08090017">
      <w:start w:val="1"/>
      <w:numFmt w:val="lowerLetter"/>
      <w:lvlText w:val="%1)"/>
      <w:lvlJc w:val="left"/>
      <w:pPr>
        <w:ind w:left="180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3"/>
  </w:num>
  <w:num w:numId="2">
    <w:abstractNumId w:val="37"/>
  </w:num>
  <w:num w:numId="3">
    <w:abstractNumId w:val="18"/>
  </w:num>
  <w:num w:numId="4">
    <w:abstractNumId w:val="30"/>
  </w:num>
  <w:num w:numId="5">
    <w:abstractNumId w:val="2"/>
  </w:num>
  <w:num w:numId="6">
    <w:abstractNumId w:val="6"/>
  </w:num>
  <w:num w:numId="7">
    <w:abstractNumId w:val="35"/>
  </w:num>
  <w:num w:numId="8">
    <w:abstractNumId w:val="10"/>
  </w:num>
  <w:num w:numId="9">
    <w:abstractNumId w:val="3"/>
  </w:num>
  <w:num w:numId="10">
    <w:abstractNumId w:val="15"/>
  </w:num>
  <w:num w:numId="11">
    <w:abstractNumId w:val="25"/>
  </w:num>
  <w:num w:numId="12">
    <w:abstractNumId w:val="7"/>
  </w:num>
  <w:num w:numId="13">
    <w:abstractNumId w:val="22"/>
  </w:num>
  <w:num w:numId="14">
    <w:abstractNumId w:val="23"/>
  </w:num>
  <w:num w:numId="15">
    <w:abstractNumId w:val="20"/>
  </w:num>
  <w:num w:numId="16">
    <w:abstractNumId w:val="11"/>
  </w:num>
  <w:num w:numId="17">
    <w:abstractNumId w:val="44"/>
  </w:num>
  <w:num w:numId="18">
    <w:abstractNumId w:val="0"/>
  </w:num>
  <w:num w:numId="19">
    <w:abstractNumId w:val="1"/>
  </w:num>
  <w:num w:numId="20">
    <w:abstractNumId w:val="41"/>
  </w:num>
  <w:num w:numId="21">
    <w:abstractNumId w:val="17"/>
  </w:num>
  <w:num w:numId="22">
    <w:abstractNumId w:val="19"/>
  </w:num>
  <w:num w:numId="23">
    <w:abstractNumId w:val="36"/>
  </w:num>
  <w:num w:numId="24">
    <w:abstractNumId w:val="31"/>
  </w:num>
  <w:num w:numId="25">
    <w:abstractNumId w:val="13"/>
  </w:num>
  <w:num w:numId="26">
    <w:abstractNumId w:val="33"/>
  </w:num>
  <w:num w:numId="27">
    <w:abstractNumId w:val="34"/>
  </w:num>
  <w:num w:numId="28">
    <w:abstractNumId w:val="8"/>
  </w:num>
  <w:num w:numId="29">
    <w:abstractNumId w:val="40"/>
  </w:num>
  <w:num w:numId="30">
    <w:abstractNumId w:val="38"/>
  </w:num>
  <w:num w:numId="31">
    <w:abstractNumId w:val="24"/>
  </w:num>
  <w:num w:numId="32">
    <w:abstractNumId w:val="28"/>
  </w:num>
  <w:num w:numId="33">
    <w:abstractNumId w:val="5"/>
  </w:num>
  <w:num w:numId="34">
    <w:abstractNumId w:val="21"/>
  </w:num>
  <w:num w:numId="35">
    <w:abstractNumId w:val="29"/>
  </w:num>
  <w:num w:numId="36">
    <w:abstractNumId w:val="14"/>
  </w:num>
  <w:num w:numId="37">
    <w:abstractNumId w:val="32"/>
  </w:num>
  <w:num w:numId="38">
    <w:abstractNumId w:val="39"/>
  </w:num>
  <w:num w:numId="39">
    <w:abstractNumId w:val="9"/>
  </w:num>
  <w:num w:numId="40">
    <w:abstractNumId w:val="4"/>
  </w:num>
  <w:num w:numId="41">
    <w:abstractNumId w:val="27"/>
  </w:num>
  <w:num w:numId="42">
    <w:abstractNumId w:val="16"/>
  </w:num>
  <w:num w:numId="43">
    <w:abstractNumId w:val="12"/>
  </w:num>
  <w:num w:numId="44">
    <w:abstractNumId w:val="26"/>
  </w:num>
  <w:num w:numId="45">
    <w:abstractNumId w:val="4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BF0"/>
    <w:rsid w:val="0000145D"/>
    <w:rsid w:val="00001C17"/>
    <w:rsid w:val="00002604"/>
    <w:rsid w:val="000067CB"/>
    <w:rsid w:val="000070AE"/>
    <w:rsid w:val="0000768B"/>
    <w:rsid w:val="000077D2"/>
    <w:rsid w:val="0001050C"/>
    <w:rsid w:val="000116E2"/>
    <w:rsid w:val="00012E66"/>
    <w:rsid w:val="0001325D"/>
    <w:rsid w:val="00013624"/>
    <w:rsid w:val="00013F21"/>
    <w:rsid w:val="000155B6"/>
    <w:rsid w:val="00015949"/>
    <w:rsid w:val="00015E65"/>
    <w:rsid w:val="000166E0"/>
    <w:rsid w:val="00017152"/>
    <w:rsid w:val="0002076A"/>
    <w:rsid w:val="0002092C"/>
    <w:rsid w:val="00021070"/>
    <w:rsid w:val="00022679"/>
    <w:rsid w:val="00022B42"/>
    <w:rsid w:val="00022E62"/>
    <w:rsid w:val="0002307C"/>
    <w:rsid w:val="0002348B"/>
    <w:rsid w:val="00023EAD"/>
    <w:rsid w:val="000242F0"/>
    <w:rsid w:val="000247F2"/>
    <w:rsid w:val="00024C72"/>
    <w:rsid w:val="00024F38"/>
    <w:rsid w:val="000252F1"/>
    <w:rsid w:val="000255B8"/>
    <w:rsid w:val="00025AF1"/>
    <w:rsid w:val="00026966"/>
    <w:rsid w:val="00027123"/>
    <w:rsid w:val="00030F6F"/>
    <w:rsid w:val="000316F2"/>
    <w:rsid w:val="00031706"/>
    <w:rsid w:val="00032602"/>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1118"/>
    <w:rsid w:val="00041FD0"/>
    <w:rsid w:val="00042D94"/>
    <w:rsid w:val="000430A7"/>
    <w:rsid w:val="00043573"/>
    <w:rsid w:val="000436D7"/>
    <w:rsid w:val="000437EF"/>
    <w:rsid w:val="00044353"/>
    <w:rsid w:val="00044C81"/>
    <w:rsid w:val="000458FB"/>
    <w:rsid w:val="00045ADC"/>
    <w:rsid w:val="00045D24"/>
    <w:rsid w:val="00047F46"/>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4299"/>
    <w:rsid w:val="000656F2"/>
    <w:rsid w:val="00066863"/>
    <w:rsid w:val="00067566"/>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620C"/>
    <w:rsid w:val="0008663B"/>
    <w:rsid w:val="00086FEB"/>
    <w:rsid w:val="000871AB"/>
    <w:rsid w:val="00087F4D"/>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E12"/>
    <w:rsid w:val="000B33E8"/>
    <w:rsid w:val="000B4523"/>
    <w:rsid w:val="000B516B"/>
    <w:rsid w:val="000B542A"/>
    <w:rsid w:val="000B5447"/>
    <w:rsid w:val="000B56F1"/>
    <w:rsid w:val="000B5BA3"/>
    <w:rsid w:val="000B66B4"/>
    <w:rsid w:val="000C0FA2"/>
    <w:rsid w:val="000C153F"/>
    <w:rsid w:val="000C1EC7"/>
    <w:rsid w:val="000C2768"/>
    <w:rsid w:val="000C2CBB"/>
    <w:rsid w:val="000C3B9E"/>
    <w:rsid w:val="000C4F52"/>
    <w:rsid w:val="000C5900"/>
    <w:rsid w:val="000C5C59"/>
    <w:rsid w:val="000C5D27"/>
    <w:rsid w:val="000C63B9"/>
    <w:rsid w:val="000C6A91"/>
    <w:rsid w:val="000C7081"/>
    <w:rsid w:val="000C7120"/>
    <w:rsid w:val="000C79EC"/>
    <w:rsid w:val="000C7A41"/>
    <w:rsid w:val="000D0723"/>
    <w:rsid w:val="000D0FAD"/>
    <w:rsid w:val="000D150B"/>
    <w:rsid w:val="000D1D4D"/>
    <w:rsid w:val="000D2FCD"/>
    <w:rsid w:val="000D36BF"/>
    <w:rsid w:val="000D4146"/>
    <w:rsid w:val="000D466D"/>
    <w:rsid w:val="000D63BB"/>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F2191"/>
    <w:rsid w:val="000F263F"/>
    <w:rsid w:val="000F2E7D"/>
    <w:rsid w:val="000F39AD"/>
    <w:rsid w:val="000F533C"/>
    <w:rsid w:val="000F56D7"/>
    <w:rsid w:val="000F67FA"/>
    <w:rsid w:val="000F6D4A"/>
    <w:rsid w:val="000F7890"/>
    <w:rsid w:val="000F7F69"/>
    <w:rsid w:val="0010001C"/>
    <w:rsid w:val="001008B2"/>
    <w:rsid w:val="00100FFE"/>
    <w:rsid w:val="00101D6B"/>
    <w:rsid w:val="001023DE"/>
    <w:rsid w:val="00104BD7"/>
    <w:rsid w:val="00105500"/>
    <w:rsid w:val="00105D3F"/>
    <w:rsid w:val="00107628"/>
    <w:rsid w:val="00107A8D"/>
    <w:rsid w:val="00111365"/>
    <w:rsid w:val="001125FA"/>
    <w:rsid w:val="00112FDD"/>
    <w:rsid w:val="00113296"/>
    <w:rsid w:val="001137BA"/>
    <w:rsid w:val="00114820"/>
    <w:rsid w:val="00115480"/>
    <w:rsid w:val="001159BB"/>
    <w:rsid w:val="00115F9D"/>
    <w:rsid w:val="00116136"/>
    <w:rsid w:val="0011687C"/>
    <w:rsid w:val="00116E29"/>
    <w:rsid w:val="00117BA4"/>
    <w:rsid w:val="001201BF"/>
    <w:rsid w:val="00120A41"/>
    <w:rsid w:val="001212E8"/>
    <w:rsid w:val="00122410"/>
    <w:rsid w:val="00124041"/>
    <w:rsid w:val="001249B6"/>
    <w:rsid w:val="001252D0"/>
    <w:rsid w:val="001261BD"/>
    <w:rsid w:val="00126211"/>
    <w:rsid w:val="00126CF0"/>
    <w:rsid w:val="00126D4C"/>
    <w:rsid w:val="00127CBA"/>
    <w:rsid w:val="0013005D"/>
    <w:rsid w:val="001304A1"/>
    <w:rsid w:val="001326B3"/>
    <w:rsid w:val="001340BC"/>
    <w:rsid w:val="001348A3"/>
    <w:rsid w:val="00134938"/>
    <w:rsid w:val="00134C07"/>
    <w:rsid w:val="00135524"/>
    <w:rsid w:val="00135667"/>
    <w:rsid w:val="001401B1"/>
    <w:rsid w:val="00140C36"/>
    <w:rsid w:val="00141348"/>
    <w:rsid w:val="0014278E"/>
    <w:rsid w:val="00143A1D"/>
    <w:rsid w:val="00146A14"/>
    <w:rsid w:val="00147400"/>
    <w:rsid w:val="00147C65"/>
    <w:rsid w:val="001507C2"/>
    <w:rsid w:val="00151F7B"/>
    <w:rsid w:val="00152193"/>
    <w:rsid w:val="001522AC"/>
    <w:rsid w:val="0015292E"/>
    <w:rsid w:val="0015344B"/>
    <w:rsid w:val="001540CA"/>
    <w:rsid w:val="0015447D"/>
    <w:rsid w:val="001556F7"/>
    <w:rsid w:val="00155AD6"/>
    <w:rsid w:val="001602B9"/>
    <w:rsid w:val="00160C94"/>
    <w:rsid w:val="00160E01"/>
    <w:rsid w:val="00161E08"/>
    <w:rsid w:val="00161F69"/>
    <w:rsid w:val="001621A8"/>
    <w:rsid w:val="00163ADA"/>
    <w:rsid w:val="00166BC2"/>
    <w:rsid w:val="00167517"/>
    <w:rsid w:val="00170378"/>
    <w:rsid w:val="001714BA"/>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BA4"/>
    <w:rsid w:val="001B0EEE"/>
    <w:rsid w:val="001B3419"/>
    <w:rsid w:val="001B3D33"/>
    <w:rsid w:val="001B4489"/>
    <w:rsid w:val="001B4E54"/>
    <w:rsid w:val="001B543F"/>
    <w:rsid w:val="001B5C84"/>
    <w:rsid w:val="001B649B"/>
    <w:rsid w:val="001B66B5"/>
    <w:rsid w:val="001C1C40"/>
    <w:rsid w:val="001C25F9"/>
    <w:rsid w:val="001C391D"/>
    <w:rsid w:val="001C408E"/>
    <w:rsid w:val="001C4A2D"/>
    <w:rsid w:val="001C52E3"/>
    <w:rsid w:val="001C5EB4"/>
    <w:rsid w:val="001C7375"/>
    <w:rsid w:val="001D12A5"/>
    <w:rsid w:val="001D247A"/>
    <w:rsid w:val="001D355F"/>
    <w:rsid w:val="001D3936"/>
    <w:rsid w:val="001D3DE4"/>
    <w:rsid w:val="001D4042"/>
    <w:rsid w:val="001D4B7C"/>
    <w:rsid w:val="001D51B5"/>
    <w:rsid w:val="001D6686"/>
    <w:rsid w:val="001D6E08"/>
    <w:rsid w:val="001E2381"/>
    <w:rsid w:val="001E337B"/>
    <w:rsid w:val="001E33FD"/>
    <w:rsid w:val="001E5968"/>
    <w:rsid w:val="001F0200"/>
    <w:rsid w:val="001F0938"/>
    <w:rsid w:val="001F1074"/>
    <w:rsid w:val="001F10E7"/>
    <w:rsid w:val="001F142C"/>
    <w:rsid w:val="001F1933"/>
    <w:rsid w:val="001F202C"/>
    <w:rsid w:val="001F2D4A"/>
    <w:rsid w:val="001F3F14"/>
    <w:rsid w:val="001F483C"/>
    <w:rsid w:val="001F4A8C"/>
    <w:rsid w:val="001F4BC1"/>
    <w:rsid w:val="001F4C1D"/>
    <w:rsid w:val="001F62FD"/>
    <w:rsid w:val="00200AF9"/>
    <w:rsid w:val="00200BFF"/>
    <w:rsid w:val="002014D3"/>
    <w:rsid w:val="00201836"/>
    <w:rsid w:val="00201ABA"/>
    <w:rsid w:val="00202508"/>
    <w:rsid w:val="00203B77"/>
    <w:rsid w:val="00204811"/>
    <w:rsid w:val="00205CD8"/>
    <w:rsid w:val="00207740"/>
    <w:rsid w:val="002102A9"/>
    <w:rsid w:val="00211C34"/>
    <w:rsid w:val="002122B8"/>
    <w:rsid w:val="00215944"/>
    <w:rsid w:val="00215C20"/>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E7"/>
    <w:rsid w:val="00233C33"/>
    <w:rsid w:val="00234750"/>
    <w:rsid w:val="00234C4E"/>
    <w:rsid w:val="00234F1A"/>
    <w:rsid w:val="00236458"/>
    <w:rsid w:val="002370D4"/>
    <w:rsid w:val="00241ED0"/>
    <w:rsid w:val="0024203D"/>
    <w:rsid w:val="002431FC"/>
    <w:rsid w:val="0024320A"/>
    <w:rsid w:val="00244325"/>
    <w:rsid w:val="002443F2"/>
    <w:rsid w:val="00245151"/>
    <w:rsid w:val="00246C2B"/>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1185"/>
    <w:rsid w:val="00261C43"/>
    <w:rsid w:val="00261C7D"/>
    <w:rsid w:val="00261DCC"/>
    <w:rsid w:val="002637DC"/>
    <w:rsid w:val="00264D7C"/>
    <w:rsid w:val="00265352"/>
    <w:rsid w:val="002661E6"/>
    <w:rsid w:val="0026672D"/>
    <w:rsid w:val="0026677E"/>
    <w:rsid w:val="00266B10"/>
    <w:rsid w:val="00267132"/>
    <w:rsid w:val="002677C6"/>
    <w:rsid w:val="0027185E"/>
    <w:rsid w:val="00272944"/>
    <w:rsid w:val="00275688"/>
    <w:rsid w:val="002767B5"/>
    <w:rsid w:val="002768A9"/>
    <w:rsid w:val="00276B98"/>
    <w:rsid w:val="0027768F"/>
    <w:rsid w:val="002778A8"/>
    <w:rsid w:val="0028046B"/>
    <w:rsid w:val="00280C5F"/>
    <w:rsid w:val="0028101A"/>
    <w:rsid w:val="002812A1"/>
    <w:rsid w:val="00281B1B"/>
    <w:rsid w:val="00285BD0"/>
    <w:rsid w:val="0028659F"/>
    <w:rsid w:val="002874B4"/>
    <w:rsid w:val="0029066B"/>
    <w:rsid w:val="0029077A"/>
    <w:rsid w:val="00291E80"/>
    <w:rsid w:val="00293685"/>
    <w:rsid w:val="00294CE8"/>
    <w:rsid w:val="00295863"/>
    <w:rsid w:val="00296757"/>
    <w:rsid w:val="002970EE"/>
    <w:rsid w:val="00297657"/>
    <w:rsid w:val="00297862"/>
    <w:rsid w:val="00297E3F"/>
    <w:rsid w:val="00297EA4"/>
    <w:rsid w:val="002A02C1"/>
    <w:rsid w:val="002A0508"/>
    <w:rsid w:val="002A194D"/>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E5"/>
    <w:rsid w:val="002B51F5"/>
    <w:rsid w:val="002B538F"/>
    <w:rsid w:val="002B57D5"/>
    <w:rsid w:val="002B6484"/>
    <w:rsid w:val="002B6DFA"/>
    <w:rsid w:val="002C06F6"/>
    <w:rsid w:val="002C1484"/>
    <w:rsid w:val="002C1900"/>
    <w:rsid w:val="002C1E88"/>
    <w:rsid w:val="002C1E9C"/>
    <w:rsid w:val="002C29CC"/>
    <w:rsid w:val="002C414B"/>
    <w:rsid w:val="002C4BBA"/>
    <w:rsid w:val="002C4D56"/>
    <w:rsid w:val="002C4ECA"/>
    <w:rsid w:val="002C4F49"/>
    <w:rsid w:val="002C4F70"/>
    <w:rsid w:val="002C6473"/>
    <w:rsid w:val="002C6670"/>
    <w:rsid w:val="002C6708"/>
    <w:rsid w:val="002C67EF"/>
    <w:rsid w:val="002C7B28"/>
    <w:rsid w:val="002C7D26"/>
    <w:rsid w:val="002D080D"/>
    <w:rsid w:val="002D1062"/>
    <w:rsid w:val="002D1493"/>
    <w:rsid w:val="002D1599"/>
    <w:rsid w:val="002D1A08"/>
    <w:rsid w:val="002D1A37"/>
    <w:rsid w:val="002D3042"/>
    <w:rsid w:val="002D360B"/>
    <w:rsid w:val="002D51FD"/>
    <w:rsid w:val="002D687E"/>
    <w:rsid w:val="002D6B66"/>
    <w:rsid w:val="002D7B9A"/>
    <w:rsid w:val="002E0D33"/>
    <w:rsid w:val="002E256E"/>
    <w:rsid w:val="002E3513"/>
    <w:rsid w:val="002E372B"/>
    <w:rsid w:val="002E3C78"/>
    <w:rsid w:val="002E3D76"/>
    <w:rsid w:val="002E4418"/>
    <w:rsid w:val="002E4566"/>
    <w:rsid w:val="002E4749"/>
    <w:rsid w:val="002E516E"/>
    <w:rsid w:val="002E7B06"/>
    <w:rsid w:val="002F012C"/>
    <w:rsid w:val="002F0212"/>
    <w:rsid w:val="002F0230"/>
    <w:rsid w:val="002F1463"/>
    <w:rsid w:val="002F1609"/>
    <w:rsid w:val="002F29EC"/>
    <w:rsid w:val="002F2EC5"/>
    <w:rsid w:val="002F3661"/>
    <w:rsid w:val="002F391E"/>
    <w:rsid w:val="002F39A3"/>
    <w:rsid w:val="002F4069"/>
    <w:rsid w:val="002F41FB"/>
    <w:rsid w:val="002F50BD"/>
    <w:rsid w:val="002F5C24"/>
    <w:rsid w:val="002F5F91"/>
    <w:rsid w:val="002F681A"/>
    <w:rsid w:val="002F6E70"/>
    <w:rsid w:val="002F7ADE"/>
    <w:rsid w:val="002F7FF3"/>
    <w:rsid w:val="00300549"/>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69C8"/>
    <w:rsid w:val="003178E6"/>
    <w:rsid w:val="00320102"/>
    <w:rsid w:val="0032042B"/>
    <w:rsid w:val="00321055"/>
    <w:rsid w:val="00321BD9"/>
    <w:rsid w:val="00323E8B"/>
    <w:rsid w:val="0032405E"/>
    <w:rsid w:val="0032415B"/>
    <w:rsid w:val="0032453D"/>
    <w:rsid w:val="00324888"/>
    <w:rsid w:val="003266FF"/>
    <w:rsid w:val="00326F4C"/>
    <w:rsid w:val="003274A7"/>
    <w:rsid w:val="00327D65"/>
    <w:rsid w:val="003300A6"/>
    <w:rsid w:val="00330929"/>
    <w:rsid w:val="00331280"/>
    <w:rsid w:val="003329A1"/>
    <w:rsid w:val="00332BA8"/>
    <w:rsid w:val="00332E75"/>
    <w:rsid w:val="00333D19"/>
    <w:rsid w:val="0033469D"/>
    <w:rsid w:val="00334A19"/>
    <w:rsid w:val="00334DCD"/>
    <w:rsid w:val="0033589C"/>
    <w:rsid w:val="00335CEA"/>
    <w:rsid w:val="003362D1"/>
    <w:rsid w:val="00336442"/>
    <w:rsid w:val="003364FB"/>
    <w:rsid w:val="003365C6"/>
    <w:rsid w:val="00336F61"/>
    <w:rsid w:val="00337133"/>
    <w:rsid w:val="00337975"/>
    <w:rsid w:val="00337F02"/>
    <w:rsid w:val="00337F09"/>
    <w:rsid w:val="0034034B"/>
    <w:rsid w:val="003411AB"/>
    <w:rsid w:val="00342A9C"/>
    <w:rsid w:val="00342B1C"/>
    <w:rsid w:val="00343DFB"/>
    <w:rsid w:val="00343F99"/>
    <w:rsid w:val="003442B2"/>
    <w:rsid w:val="003458E1"/>
    <w:rsid w:val="00345CCB"/>
    <w:rsid w:val="00350064"/>
    <w:rsid w:val="0035018A"/>
    <w:rsid w:val="00350751"/>
    <w:rsid w:val="00350AEB"/>
    <w:rsid w:val="00351B81"/>
    <w:rsid w:val="00351DC3"/>
    <w:rsid w:val="00351EB4"/>
    <w:rsid w:val="0035255F"/>
    <w:rsid w:val="00352CB5"/>
    <w:rsid w:val="00353B62"/>
    <w:rsid w:val="00353E85"/>
    <w:rsid w:val="003544E1"/>
    <w:rsid w:val="00354C41"/>
    <w:rsid w:val="00355471"/>
    <w:rsid w:val="00355DDE"/>
    <w:rsid w:val="003569A6"/>
    <w:rsid w:val="00356ACD"/>
    <w:rsid w:val="00356C69"/>
    <w:rsid w:val="00357095"/>
    <w:rsid w:val="0035710B"/>
    <w:rsid w:val="00357FEE"/>
    <w:rsid w:val="0036055A"/>
    <w:rsid w:val="00361439"/>
    <w:rsid w:val="0036208C"/>
    <w:rsid w:val="00364260"/>
    <w:rsid w:val="00364411"/>
    <w:rsid w:val="003656A1"/>
    <w:rsid w:val="00366817"/>
    <w:rsid w:val="00367728"/>
    <w:rsid w:val="00367859"/>
    <w:rsid w:val="00370061"/>
    <w:rsid w:val="00370097"/>
    <w:rsid w:val="00370210"/>
    <w:rsid w:val="00372B74"/>
    <w:rsid w:val="003734C3"/>
    <w:rsid w:val="003737CB"/>
    <w:rsid w:val="003748EC"/>
    <w:rsid w:val="00375665"/>
    <w:rsid w:val="00375ECE"/>
    <w:rsid w:val="0037694B"/>
    <w:rsid w:val="00376AA6"/>
    <w:rsid w:val="0037740F"/>
    <w:rsid w:val="00377A6E"/>
    <w:rsid w:val="00381CB9"/>
    <w:rsid w:val="00382728"/>
    <w:rsid w:val="00383F7E"/>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56F"/>
    <w:rsid w:val="00395DBA"/>
    <w:rsid w:val="00395FF0"/>
    <w:rsid w:val="003966DF"/>
    <w:rsid w:val="00396A20"/>
    <w:rsid w:val="00397694"/>
    <w:rsid w:val="00397FAD"/>
    <w:rsid w:val="003A0973"/>
    <w:rsid w:val="003A0E1C"/>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4191"/>
    <w:rsid w:val="003B552E"/>
    <w:rsid w:val="003B798B"/>
    <w:rsid w:val="003B79B2"/>
    <w:rsid w:val="003C0721"/>
    <w:rsid w:val="003C1E99"/>
    <w:rsid w:val="003C23EA"/>
    <w:rsid w:val="003C3014"/>
    <w:rsid w:val="003C328F"/>
    <w:rsid w:val="003C3758"/>
    <w:rsid w:val="003C3B2D"/>
    <w:rsid w:val="003C4E5E"/>
    <w:rsid w:val="003C67B9"/>
    <w:rsid w:val="003C67EE"/>
    <w:rsid w:val="003C70A2"/>
    <w:rsid w:val="003D0468"/>
    <w:rsid w:val="003D24CB"/>
    <w:rsid w:val="003D25CA"/>
    <w:rsid w:val="003D2E09"/>
    <w:rsid w:val="003D35B7"/>
    <w:rsid w:val="003D387A"/>
    <w:rsid w:val="003D3D70"/>
    <w:rsid w:val="003D51B3"/>
    <w:rsid w:val="003D65B7"/>
    <w:rsid w:val="003D77AD"/>
    <w:rsid w:val="003E02D9"/>
    <w:rsid w:val="003E0553"/>
    <w:rsid w:val="003E0874"/>
    <w:rsid w:val="003E1699"/>
    <w:rsid w:val="003E17FD"/>
    <w:rsid w:val="003E2188"/>
    <w:rsid w:val="003E4537"/>
    <w:rsid w:val="003E4CA4"/>
    <w:rsid w:val="003E58A3"/>
    <w:rsid w:val="003E5B85"/>
    <w:rsid w:val="003E5C0C"/>
    <w:rsid w:val="003E6018"/>
    <w:rsid w:val="003E7AFE"/>
    <w:rsid w:val="003F063F"/>
    <w:rsid w:val="003F0CC9"/>
    <w:rsid w:val="003F1210"/>
    <w:rsid w:val="003F1427"/>
    <w:rsid w:val="003F1915"/>
    <w:rsid w:val="003F1A77"/>
    <w:rsid w:val="003F1C03"/>
    <w:rsid w:val="003F2936"/>
    <w:rsid w:val="003F3198"/>
    <w:rsid w:val="003F35CA"/>
    <w:rsid w:val="003F39B6"/>
    <w:rsid w:val="003F3E2F"/>
    <w:rsid w:val="003F4B61"/>
    <w:rsid w:val="003F4BF2"/>
    <w:rsid w:val="003F58FA"/>
    <w:rsid w:val="003F5C42"/>
    <w:rsid w:val="003F670D"/>
    <w:rsid w:val="003F68CE"/>
    <w:rsid w:val="003F6BF5"/>
    <w:rsid w:val="00400069"/>
    <w:rsid w:val="004009D9"/>
    <w:rsid w:val="004010A6"/>
    <w:rsid w:val="0040447A"/>
    <w:rsid w:val="0040501F"/>
    <w:rsid w:val="00405420"/>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E06"/>
    <w:rsid w:val="00425E78"/>
    <w:rsid w:val="004275B1"/>
    <w:rsid w:val="004275F2"/>
    <w:rsid w:val="004308CA"/>
    <w:rsid w:val="00430DA6"/>
    <w:rsid w:val="00431047"/>
    <w:rsid w:val="004310ED"/>
    <w:rsid w:val="00431955"/>
    <w:rsid w:val="00431B4C"/>
    <w:rsid w:val="00431C8A"/>
    <w:rsid w:val="00432AF2"/>
    <w:rsid w:val="00432BE9"/>
    <w:rsid w:val="00434CF6"/>
    <w:rsid w:val="0043671E"/>
    <w:rsid w:val="00436857"/>
    <w:rsid w:val="004368A1"/>
    <w:rsid w:val="00436AB9"/>
    <w:rsid w:val="004372D3"/>
    <w:rsid w:val="00437523"/>
    <w:rsid w:val="00437F07"/>
    <w:rsid w:val="00437F5F"/>
    <w:rsid w:val="004409FF"/>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5255"/>
    <w:rsid w:val="0045558A"/>
    <w:rsid w:val="004624D3"/>
    <w:rsid w:val="00462A41"/>
    <w:rsid w:val="0046328C"/>
    <w:rsid w:val="00464035"/>
    <w:rsid w:val="00465837"/>
    <w:rsid w:val="00467472"/>
    <w:rsid w:val="004703ED"/>
    <w:rsid w:val="00471CDF"/>
    <w:rsid w:val="004725E2"/>
    <w:rsid w:val="00473E09"/>
    <w:rsid w:val="00474361"/>
    <w:rsid w:val="00474E25"/>
    <w:rsid w:val="00475351"/>
    <w:rsid w:val="00475936"/>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1520"/>
    <w:rsid w:val="0049287C"/>
    <w:rsid w:val="00493E49"/>
    <w:rsid w:val="00494CE6"/>
    <w:rsid w:val="00494E44"/>
    <w:rsid w:val="00495C57"/>
    <w:rsid w:val="004960AC"/>
    <w:rsid w:val="004968FB"/>
    <w:rsid w:val="004A067B"/>
    <w:rsid w:val="004A1258"/>
    <w:rsid w:val="004A34EB"/>
    <w:rsid w:val="004A3915"/>
    <w:rsid w:val="004A3F4E"/>
    <w:rsid w:val="004A4DCC"/>
    <w:rsid w:val="004A4F50"/>
    <w:rsid w:val="004A63E9"/>
    <w:rsid w:val="004A7F65"/>
    <w:rsid w:val="004B0C2A"/>
    <w:rsid w:val="004B2025"/>
    <w:rsid w:val="004B2074"/>
    <w:rsid w:val="004B2293"/>
    <w:rsid w:val="004B308A"/>
    <w:rsid w:val="004B4F66"/>
    <w:rsid w:val="004B555F"/>
    <w:rsid w:val="004B5BF0"/>
    <w:rsid w:val="004B64E6"/>
    <w:rsid w:val="004B707F"/>
    <w:rsid w:val="004B76E5"/>
    <w:rsid w:val="004B77A2"/>
    <w:rsid w:val="004B7B2D"/>
    <w:rsid w:val="004B7CEA"/>
    <w:rsid w:val="004C02BF"/>
    <w:rsid w:val="004C0F8B"/>
    <w:rsid w:val="004C1023"/>
    <w:rsid w:val="004C1CB2"/>
    <w:rsid w:val="004C22ED"/>
    <w:rsid w:val="004C4F63"/>
    <w:rsid w:val="004C58CF"/>
    <w:rsid w:val="004C6186"/>
    <w:rsid w:val="004C7573"/>
    <w:rsid w:val="004D0929"/>
    <w:rsid w:val="004D17E3"/>
    <w:rsid w:val="004D1AC3"/>
    <w:rsid w:val="004D2172"/>
    <w:rsid w:val="004D39D6"/>
    <w:rsid w:val="004D39F9"/>
    <w:rsid w:val="004D3AEB"/>
    <w:rsid w:val="004D6EE8"/>
    <w:rsid w:val="004E036E"/>
    <w:rsid w:val="004E0E7A"/>
    <w:rsid w:val="004E19BD"/>
    <w:rsid w:val="004E3353"/>
    <w:rsid w:val="004E35EC"/>
    <w:rsid w:val="004E36E0"/>
    <w:rsid w:val="004E3809"/>
    <w:rsid w:val="004E3D27"/>
    <w:rsid w:val="004E400F"/>
    <w:rsid w:val="004E4755"/>
    <w:rsid w:val="004E6969"/>
    <w:rsid w:val="004E74A8"/>
    <w:rsid w:val="004F0BEA"/>
    <w:rsid w:val="004F1233"/>
    <w:rsid w:val="004F1A91"/>
    <w:rsid w:val="004F24F6"/>
    <w:rsid w:val="004F29EA"/>
    <w:rsid w:val="004F2CFB"/>
    <w:rsid w:val="004F3CD2"/>
    <w:rsid w:val="004F4203"/>
    <w:rsid w:val="004F424E"/>
    <w:rsid w:val="004F5DD4"/>
    <w:rsid w:val="004F6711"/>
    <w:rsid w:val="004F695C"/>
    <w:rsid w:val="004F6A2D"/>
    <w:rsid w:val="004F6AE2"/>
    <w:rsid w:val="004F6F24"/>
    <w:rsid w:val="004F7435"/>
    <w:rsid w:val="004F7569"/>
    <w:rsid w:val="004F7961"/>
    <w:rsid w:val="00500045"/>
    <w:rsid w:val="005003ED"/>
    <w:rsid w:val="005005AF"/>
    <w:rsid w:val="005011F6"/>
    <w:rsid w:val="00501646"/>
    <w:rsid w:val="005019D3"/>
    <w:rsid w:val="00503962"/>
    <w:rsid w:val="005045E9"/>
    <w:rsid w:val="00504623"/>
    <w:rsid w:val="00505616"/>
    <w:rsid w:val="00505C19"/>
    <w:rsid w:val="00505FE8"/>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E5C"/>
    <w:rsid w:val="00530F08"/>
    <w:rsid w:val="005319DF"/>
    <w:rsid w:val="00531A8A"/>
    <w:rsid w:val="00531B26"/>
    <w:rsid w:val="00532633"/>
    <w:rsid w:val="0053313B"/>
    <w:rsid w:val="005350E7"/>
    <w:rsid w:val="00535686"/>
    <w:rsid w:val="00535C31"/>
    <w:rsid w:val="00536613"/>
    <w:rsid w:val="005367E8"/>
    <w:rsid w:val="005368CD"/>
    <w:rsid w:val="0053775A"/>
    <w:rsid w:val="00540674"/>
    <w:rsid w:val="00541EB9"/>
    <w:rsid w:val="005436C3"/>
    <w:rsid w:val="00544618"/>
    <w:rsid w:val="005449AD"/>
    <w:rsid w:val="00544CAC"/>
    <w:rsid w:val="00544DD9"/>
    <w:rsid w:val="005450E8"/>
    <w:rsid w:val="00545C23"/>
    <w:rsid w:val="00545FAD"/>
    <w:rsid w:val="005461E2"/>
    <w:rsid w:val="00546638"/>
    <w:rsid w:val="00546758"/>
    <w:rsid w:val="005477CA"/>
    <w:rsid w:val="00547BD0"/>
    <w:rsid w:val="0055079C"/>
    <w:rsid w:val="00551317"/>
    <w:rsid w:val="0055153D"/>
    <w:rsid w:val="005517D1"/>
    <w:rsid w:val="005519D7"/>
    <w:rsid w:val="005522DE"/>
    <w:rsid w:val="0055240B"/>
    <w:rsid w:val="0055263F"/>
    <w:rsid w:val="005526A6"/>
    <w:rsid w:val="005527BA"/>
    <w:rsid w:val="00552EA1"/>
    <w:rsid w:val="00553010"/>
    <w:rsid w:val="00553698"/>
    <w:rsid w:val="00553E02"/>
    <w:rsid w:val="005548E9"/>
    <w:rsid w:val="005548F7"/>
    <w:rsid w:val="00555C47"/>
    <w:rsid w:val="005568DF"/>
    <w:rsid w:val="00557EB7"/>
    <w:rsid w:val="00560337"/>
    <w:rsid w:val="00560EDC"/>
    <w:rsid w:val="00561024"/>
    <w:rsid w:val="0056182A"/>
    <w:rsid w:val="00562338"/>
    <w:rsid w:val="005649EB"/>
    <w:rsid w:val="00564DC8"/>
    <w:rsid w:val="00565370"/>
    <w:rsid w:val="00565738"/>
    <w:rsid w:val="00567D2E"/>
    <w:rsid w:val="00570494"/>
    <w:rsid w:val="00572327"/>
    <w:rsid w:val="00575EE9"/>
    <w:rsid w:val="00575FDD"/>
    <w:rsid w:val="00576DF4"/>
    <w:rsid w:val="005770C2"/>
    <w:rsid w:val="0057737C"/>
    <w:rsid w:val="00577494"/>
    <w:rsid w:val="005774C9"/>
    <w:rsid w:val="00577775"/>
    <w:rsid w:val="005808AC"/>
    <w:rsid w:val="0058103C"/>
    <w:rsid w:val="0058149A"/>
    <w:rsid w:val="00581736"/>
    <w:rsid w:val="0058375A"/>
    <w:rsid w:val="005841C8"/>
    <w:rsid w:val="00585E16"/>
    <w:rsid w:val="00585EFB"/>
    <w:rsid w:val="005860BA"/>
    <w:rsid w:val="00587D59"/>
    <w:rsid w:val="00587DD4"/>
    <w:rsid w:val="00592164"/>
    <w:rsid w:val="00592A3F"/>
    <w:rsid w:val="005938C8"/>
    <w:rsid w:val="00593D84"/>
    <w:rsid w:val="00594665"/>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EA"/>
    <w:rsid w:val="005B0FC1"/>
    <w:rsid w:val="005B1028"/>
    <w:rsid w:val="005B1049"/>
    <w:rsid w:val="005B1926"/>
    <w:rsid w:val="005B211C"/>
    <w:rsid w:val="005B30AA"/>
    <w:rsid w:val="005B3DC4"/>
    <w:rsid w:val="005B50C7"/>
    <w:rsid w:val="005B5983"/>
    <w:rsid w:val="005B7CE1"/>
    <w:rsid w:val="005C0B73"/>
    <w:rsid w:val="005C1391"/>
    <w:rsid w:val="005C2B67"/>
    <w:rsid w:val="005C50BF"/>
    <w:rsid w:val="005C54C8"/>
    <w:rsid w:val="005D23E6"/>
    <w:rsid w:val="005D2FFB"/>
    <w:rsid w:val="005D32A9"/>
    <w:rsid w:val="005D381D"/>
    <w:rsid w:val="005D3F4F"/>
    <w:rsid w:val="005D42D0"/>
    <w:rsid w:val="005D4339"/>
    <w:rsid w:val="005D45FC"/>
    <w:rsid w:val="005D4730"/>
    <w:rsid w:val="005D4DD4"/>
    <w:rsid w:val="005D62BF"/>
    <w:rsid w:val="005D72D2"/>
    <w:rsid w:val="005D7570"/>
    <w:rsid w:val="005D7844"/>
    <w:rsid w:val="005E07BA"/>
    <w:rsid w:val="005E0AE6"/>
    <w:rsid w:val="005E0B1E"/>
    <w:rsid w:val="005E0D50"/>
    <w:rsid w:val="005E0F57"/>
    <w:rsid w:val="005E29B3"/>
    <w:rsid w:val="005E2B81"/>
    <w:rsid w:val="005E5871"/>
    <w:rsid w:val="005E5D1D"/>
    <w:rsid w:val="005E6F30"/>
    <w:rsid w:val="005E7346"/>
    <w:rsid w:val="005F007C"/>
    <w:rsid w:val="005F0360"/>
    <w:rsid w:val="005F2182"/>
    <w:rsid w:val="005F2BA8"/>
    <w:rsid w:val="005F35E2"/>
    <w:rsid w:val="005F372E"/>
    <w:rsid w:val="005F402C"/>
    <w:rsid w:val="005F5CE2"/>
    <w:rsid w:val="005F6089"/>
    <w:rsid w:val="005F611F"/>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A8D"/>
    <w:rsid w:val="00606B02"/>
    <w:rsid w:val="00606C30"/>
    <w:rsid w:val="00606DE6"/>
    <w:rsid w:val="00607EFF"/>
    <w:rsid w:val="00610603"/>
    <w:rsid w:val="006128A8"/>
    <w:rsid w:val="00612C5A"/>
    <w:rsid w:val="0061395F"/>
    <w:rsid w:val="00613971"/>
    <w:rsid w:val="00613FB1"/>
    <w:rsid w:val="00614482"/>
    <w:rsid w:val="00614B43"/>
    <w:rsid w:val="00615E89"/>
    <w:rsid w:val="006162AA"/>
    <w:rsid w:val="00616882"/>
    <w:rsid w:val="00616C47"/>
    <w:rsid w:val="00616F2A"/>
    <w:rsid w:val="00617358"/>
    <w:rsid w:val="00617912"/>
    <w:rsid w:val="00617FA8"/>
    <w:rsid w:val="0062019A"/>
    <w:rsid w:val="00620C5B"/>
    <w:rsid w:val="00621FFB"/>
    <w:rsid w:val="00622799"/>
    <w:rsid w:val="00623999"/>
    <w:rsid w:val="00624F06"/>
    <w:rsid w:val="00625058"/>
    <w:rsid w:val="00626652"/>
    <w:rsid w:val="006267F7"/>
    <w:rsid w:val="00627904"/>
    <w:rsid w:val="00630291"/>
    <w:rsid w:val="00630348"/>
    <w:rsid w:val="00630705"/>
    <w:rsid w:val="00630ACD"/>
    <w:rsid w:val="0063143E"/>
    <w:rsid w:val="0063173C"/>
    <w:rsid w:val="0063176D"/>
    <w:rsid w:val="0063185F"/>
    <w:rsid w:val="00632258"/>
    <w:rsid w:val="00632E73"/>
    <w:rsid w:val="006336D9"/>
    <w:rsid w:val="00634FB5"/>
    <w:rsid w:val="006355C8"/>
    <w:rsid w:val="00635895"/>
    <w:rsid w:val="006363C9"/>
    <w:rsid w:val="00636B3B"/>
    <w:rsid w:val="00637138"/>
    <w:rsid w:val="00637A34"/>
    <w:rsid w:val="00640EAA"/>
    <w:rsid w:val="00641475"/>
    <w:rsid w:val="00642279"/>
    <w:rsid w:val="00642DF1"/>
    <w:rsid w:val="00644D1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42D0"/>
    <w:rsid w:val="00654A15"/>
    <w:rsid w:val="00655128"/>
    <w:rsid w:val="00655317"/>
    <w:rsid w:val="006554C3"/>
    <w:rsid w:val="0065610B"/>
    <w:rsid w:val="006601FD"/>
    <w:rsid w:val="00660F04"/>
    <w:rsid w:val="00661373"/>
    <w:rsid w:val="00661AC0"/>
    <w:rsid w:val="00662238"/>
    <w:rsid w:val="00662351"/>
    <w:rsid w:val="00662DEA"/>
    <w:rsid w:val="00662FD2"/>
    <w:rsid w:val="006631AA"/>
    <w:rsid w:val="006636BE"/>
    <w:rsid w:val="00665DC9"/>
    <w:rsid w:val="00666D67"/>
    <w:rsid w:val="00667200"/>
    <w:rsid w:val="00667FA1"/>
    <w:rsid w:val="006703A9"/>
    <w:rsid w:val="00671279"/>
    <w:rsid w:val="006717B2"/>
    <w:rsid w:val="00672472"/>
    <w:rsid w:val="00673F45"/>
    <w:rsid w:val="0067405B"/>
    <w:rsid w:val="00674905"/>
    <w:rsid w:val="00675159"/>
    <w:rsid w:val="0067575B"/>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C5D"/>
    <w:rsid w:val="0069335D"/>
    <w:rsid w:val="0069369C"/>
    <w:rsid w:val="00694E70"/>
    <w:rsid w:val="00695DB0"/>
    <w:rsid w:val="0069651F"/>
    <w:rsid w:val="00697465"/>
    <w:rsid w:val="0069761D"/>
    <w:rsid w:val="006976F5"/>
    <w:rsid w:val="006A02ED"/>
    <w:rsid w:val="006A040E"/>
    <w:rsid w:val="006A0458"/>
    <w:rsid w:val="006A098C"/>
    <w:rsid w:val="006A1330"/>
    <w:rsid w:val="006A13B2"/>
    <w:rsid w:val="006A190C"/>
    <w:rsid w:val="006A200C"/>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D78"/>
    <w:rsid w:val="006B1CF6"/>
    <w:rsid w:val="006B4056"/>
    <w:rsid w:val="006B4F89"/>
    <w:rsid w:val="006B5960"/>
    <w:rsid w:val="006B5D89"/>
    <w:rsid w:val="006B60B7"/>
    <w:rsid w:val="006B7E27"/>
    <w:rsid w:val="006B7E7F"/>
    <w:rsid w:val="006C04B5"/>
    <w:rsid w:val="006C0704"/>
    <w:rsid w:val="006C09AE"/>
    <w:rsid w:val="006C185A"/>
    <w:rsid w:val="006C18DB"/>
    <w:rsid w:val="006C1BC0"/>
    <w:rsid w:val="006C2099"/>
    <w:rsid w:val="006C21C6"/>
    <w:rsid w:val="006C240E"/>
    <w:rsid w:val="006C2B69"/>
    <w:rsid w:val="006C35EC"/>
    <w:rsid w:val="006C3A58"/>
    <w:rsid w:val="006C50F2"/>
    <w:rsid w:val="006C5D41"/>
    <w:rsid w:val="006C60BD"/>
    <w:rsid w:val="006C69E6"/>
    <w:rsid w:val="006C7218"/>
    <w:rsid w:val="006C7BF4"/>
    <w:rsid w:val="006D0A08"/>
    <w:rsid w:val="006D1C3C"/>
    <w:rsid w:val="006D4C6C"/>
    <w:rsid w:val="006D4E12"/>
    <w:rsid w:val="006D520F"/>
    <w:rsid w:val="006D5DB7"/>
    <w:rsid w:val="006D6322"/>
    <w:rsid w:val="006D6D95"/>
    <w:rsid w:val="006D7F53"/>
    <w:rsid w:val="006E0643"/>
    <w:rsid w:val="006E0E35"/>
    <w:rsid w:val="006E1F2E"/>
    <w:rsid w:val="006E1FB0"/>
    <w:rsid w:val="006E2041"/>
    <w:rsid w:val="006E22C0"/>
    <w:rsid w:val="006E29DD"/>
    <w:rsid w:val="006E4401"/>
    <w:rsid w:val="006E5E1B"/>
    <w:rsid w:val="006E5EFA"/>
    <w:rsid w:val="006E632D"/>
    <w:rsid w:val="006E7BAB"/>
    <w:rsid w:val="006F0D95"/>
    <w:rsid w:val="006F16D3"/>
    <w:rsid w:val="006F24BD"/>
    <w:rsid w:val="006F3101"/>
    <w:rsid w:val="006F41DD"/>
    <w:rsid w:val="006F4819"/>
    <w:rsid w:val="006F4994"/>
    <w:rsid w:val="006F4CA6"/>
    <w:rsid w:val="006F559B"/>
    <w:rsid w:val="006F56DF"/>
    <w:rsid w:val="006F572C"/>
    <w:rsid w:val="006F6C5D"/>
    <w:rsid w:val="006F79EB"/>
    <w:rsid w:val="006F7FDF"/>
    <w:rsid w:val="0070066A"/>
    <w:rsid w:val="007012B6"/>
    <w:rsid w:val="007015EA"/>
    <w:rsid w:val="00702191"/>
    <w:rsid w:val="00702573"/>
    <w:rsid w:val="0070391C"/>
    <w:rsid w:val="007049FD"/>
    <w:rsid w:val="00704D25"/>
    <w:rsid w:val="0070526E"/>
    <w:rsid w:val="007052EE"/>
    <w:rsid w:val="0070607C"/>
    <w:rsid w:val="0070611D"/>
    <w:rsid w:val="00706880"/>
    <w:rsid w:val="00706FA9"/>
    <w:rsid w:val="00706FCC"/>
    <w:rsid w:val="00707282"/>
    <w:rsid w:val="007079B9"/>
    <w:rsid w:val="0071054F"/>
    <w:rsid w:val="00710728"/>
    <w:rsid w:val="007140F9"/>
    <w:rsid w:val="00714B3F"/>
    <w:rsid w:val="0071533E"/>
    <w:rsid w:val="00716598"/>
    <w:rsid w:val="007169FE"/>
    <w:rsid w:val="00716A7D"/>
    <w:rsid w:val="00716B0F"/>
    <w:rsid w:val="00717E6A"/>
    <w:rsid w:val="00720204"/>
    <w:rsid w:val="007204D8"/>
    <w:rsid w:val="00720A0B"/>
    <w:rsid w:val="00720BF7"/>
    <w:rsid w:val="0072295A"/>
    <w:rsid w:val="007230AD"/>
    <w:rsid w:val="00723420"/>
    <w:rsid w:val="007243FA"/>
    <w:rsid w:val="00724C93"/>
    <w:rsid w:val="00724D61"/>
    <w:rsid w:val="00725A87"/>
    <w:rsid w:val="00725E8F"/>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FB0"/>
    <w:rsid w:val="007401C4"/>
    <w:rsid w:val="007411A0"/>
    <w:rsid w:val="0074266D"/>
    <w:rsid w:val="007442D5"/>
    <w:rsid w:val="007457BE"/>
    <w:rsid w:val="00745B24"/>
    <w:rsid w:val="00747F06"/>
    <w:rsid w:val="00750331"/>
    <w:rsid w:val="00751E6D"/>
    <w:rsid w:val="0075274F"/>
    <w:rsid w:val="00753985"/>
    <w:rsid w:val="00754861"/>
    <w:rsid w:val="00755F4F"/>
    <w:rsid w:val="00756183"/>
    <w:rsid w:val="00756904"/>
    <w:rsid w:val="00761B98"/>
    <w:rsid w:val="007622EC"/>
    <w:rsid w:val="00762DBC"/>
    <w:rsid w:val="00763343"/>
    <w:rsid w:val="007638FB"/>
    <w:rsid w:val="00764224"/>
    <w:rsid w:val="007645B8"/>
    <w:rsid w:val="00764B59"/>
    <w:rsid w:val="00764FDE"/>
    <w:rsid w:val="00765628"/>
    <w:rsid w:val="00765DDF"/>
    <w:rsid w:val="0076653C"/>
    <w:rsid w:val="00767183"/>
    <w:rsid w:val="00767D6A"/>
    <w:rsid w:val="0077197B"/>
    <w:rsid w:val="0077207F"/>
    <w:rsid w:val="00774A9F"/>
    <w:rsid w:val="0077588C"/>
    <w:rsid w:val="00775D6A"/>
    <w:rsid w:val="00776660"/>
    <w:rsid w:val="00780F9A"/>
    <w:rsid w:val="007817C6"/>
    <w:rsid w:val="00781A94"/>
    <w:rsid w:val="0078235E"/>
    <w:rsid w:val="00784257"/>
    <w:rsid w:val="007842BB"/>
    <w:rsid w:val="00784459"/>
    <w:rsid w:val="00784789"/>
    <w:rsid w:val="0078503C"/>
    <w:rsid w:val="00785A7E"/>
    <w:rsid w:val="00785B69"/>
    <w:rsid w:val="00785F9D"/>
    <w:rsid w:val="00786091"/>
    <w:rsid w:val="00786807"/>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5A9E"/>
    <w:rsid w:val="00795BD2"/>
    <w:rsid w:val="00795DC0"/>
    <w:rsid w:val="00797293"/>
    <w:rsid w:val="0079748D"/>
    <w:rsid w:val="007A0356"/>
    <w:rsid w:val="007A08CD"/>
    <w:rsid w:val="007A23B4"/>
    <w:rsid w:val="007A2468"/>
    <w:rsid w:val="007A4FBB"/>
    <w:rsid w:val="007A50B0"/>
    <w:rsid w:val="007A597A"/>
    <w:rsid w:val="007A602B"/>
    <w:rsid w:val="007A6F39"/>
    <w:rsid w:val="007A733D"/>
    <w:rsid w:val="007A77E1"/>
    <w:rsid w:val="007A78C9"/>
    <w:rsid w:val="007B1FBC"/>
    <w:rsid w:val="007B23E0"/>
    <w:rsid w:val="007B2B85"/>
    <w:rsid w:val="007B47F6"/>
    <w:rsid w:val="007B4E4A"/>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163C"/>
    <w:rsid w:val="007D1C04"/>
    <w:rsid w:val="007D3991"/>
    <w:rsid w:val="007D5230"/>
    <w:rsid w:val="007D5866"/>
    <w:rsid w:val="007D5CE6"/>
    <w:rsid w:val="007D7188"/>
    <w:rsid w:val="007D71FB"/>
    <w:rsid w:val="007D7A37"/>
    <w:rsid w:val="007E0601"/>
    <w:rsid w:val="007E1737"/>
    <w:rsid w:val="007E1B4F"/>
    <w:rsid w:val="007E28BC"/>
    <w:rsid w:val="007E2A53"/>
    <w:rsid w:val="007E38A4"/>
    <w:rsid w:val="007E4EE2"/>
    <w:rsid w:val="007E5682"/>
    <w:rsid w:val="007E6904"/>
    <w:rsid w:val="007E7D47"/>
    <w:rsid w:val="007E7EBC"/>
    <w:rsid w:val="007F08D3"/>
    <w:rsid w:val="007F0B29"/>
    <w:rsid w:val="007F2050"/>
    <w:rsid w:val="007F2939"/>
    <w:rsid w:val="007F4CB9"/>
    <w:rsid w:val="007F53C5"/>
    <w:rsid w:val="007F56F8"/>
    <w:rsid w:val="007F6020"/>
    <w:rsid w:val="007F738A"/>
    <w:rsid w:val="00800132"/>
    <w:rsid w:val="00800318"/>
    <w:rsid w:val="00800C11"/>
    <w:rsid w:val="00801A42"/>
    <w:rsid w:val="00802014"/>
    <w:rsid w:val="008028F7"/>
    <w:rsid w:val="00803922"/>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75BD"/>
    <w:rsid w:val="00817669"/>
    <w:rsid w:val="00820B46"/>
    <w:rsid w:val="00821114"/>
    <w:rsid w:val="00821D51"/>
    <w:rsid w:val="00821EB7"/>
    <w:rsid w:val="008221EE"/>
    <w:rsid w:val="00822904"/>
    <w:rsid w:val="00824DC3"/>
    <w:rsid w:val="00824E79"/>
    <w:rsid w:val="008250A3"/>
    <w:rsid w:val="00825488"/>
    <w:rsid w:val="008266AC"/>
    <w:rsid w:val="00826FF1"/>
    <w:rsid w:val="00831266"/>
    <w:rsid w:val="008316A4"/>
    <w:rsid w:val="00831B34"/>
    <w:rsid w:val="00832BBB"/>
    <w:rsid w:val="0083340D"/>
    <w:rsid w:val="008334E1"/>
    <w:rsid w:val="00833D40"/>
    <w:rsid w:val="00834128"/>
    <w:rsid w:val="00834A01"/>
    <w:rsid w:val="00834A51"/>
    <w:rsid w:val="0083554A"/>
    <w:rsid w:val="008357D3"/>
    <w:rsid w:val="00836605"/>
    <w:rsid w:val="008412E8"/>
    <w:rsid w:val="0084174D"/>
    <w:rsid w:val="0084347B"/>
    <w:rsid w:val="00844804"/>
    <w:rsid w:val="0084529B"/>
    <w:rsid w:val="00845D90"/>
    <w:rsid w:val="00845F61"/>
    <w:rsid w:val="00846810"/>
    <w:rsid w:val="00846855"/>
    <w:rsid w:val="00846EDD"/>
    <w:rsid w:val="00846FD9"/>
    <w:rsid w:val="0084785E"/>
    <w:rsid w:val="0084794E"/>
    <w:rsid w:val="0085009B"/>
    <w:rsid w:val="00850CCE"/>
    <w:rsid w:val="00851F0F"/>
    <w:rsid w:val="00851F52"/>
    <w:rsid w:val="00852C27"/>
    <w:rsid w:val="00852D45"/>
    <w:rsid w:val="008531E1"/>
    <w:rsid w:val="00853B9C"/>
    <w:rsid w:val="00854802"/>
    <w:rsid w:val="008551DD"/>
    <w:rsid w:val="00856245"/>
    <w:rsid w:val="008565E9"/>
    <w:rsid w:val="0085662E"/>
    <w:rsid w:val="0085685A"/>
    <w:rsid w:val="00856C37"/>
    <w:rsid w:val="00856D41"/>
    <w:rsid w:val="008573FB"/>
    <w:rsid w:val="0086059C"/>
    <w:rsid w:val="00861389"/>
    <w:rsid w:val="008616D4"/>
    <w:rsid w:val="008633A7"/>
    <w:rsid w:val="0086341C"/>
    <w:rsid w:val="00864FEB"/>
    <w:rsid w:val="00865AB7"/>
    <w:rsid w:val="0086784C"/>
    <w:rsid w:val="00867CEF"/>
    <w:rsid w:val="00870D0C"/>
    <w:rsid w:val="00870DAD"/>
    <w:rsid w:val="00870EED"/>
    <w:rsid w:val="00874E55"/>
    <w:rsid w:val="008756A7"/>
    <w:rsid w:val="00875A9F"/>
    <w:rsid w:val="0087652E"/>
    <w:rsid w:val="008767FD"/>
    <w:rsid w:val="00877647"/>
    <w:rsid w:val="0088024F"/>
    <w:rsid w:val="00881A00"/>
    <w:rsid w:val="008847ED"/>
    <w:rsid w:val="00884E00"/>
    <w:rsid w:val="00884E2B"/>
    <w:rsid w:val="008850CA"/>
    <w:rsid w:val="00886679"/>
    <w:rsid w:val="00887327"/>
    <w:rsid w:val="0088732A"/>
    <w:rsid w:val="008878B3"/>
    <w:rsid w:val="00887D76"/>
    <w:rsid w:val="00887DC3"/>
    <w:rsid w:val="008904B8"/>
    <w:rsid w:val="008905F4"/>
    <w:rsid w:val="00892341"/>
    <w:rsid w:val="00892435"/>
    <w:rsid w:val="00892AF3"/>
    <w:rsid w:val="0089468E"/>
    <w:rsid w:val="008946F3"/>
    <w:rsid w:val="008952C8"/>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D5F"/>
    <w:rsid w:val="008B3D8C"/>
    <w:rsid w:val="008B3E7B"/>
    <w:rsid w:val="008B4335"/>
    <w:rsid w:val="008B4A61"/>
    <w:rsid w:val="008B4B98"/>
    <w:rsid w:val="008B4C74"/>
    <w:rsid w:val="008B6135"/>
    <w:rsid w:val="008B6F83"/>
    <w:rsid w:val="008B7197"/>
    <w:rsid w:val="008C005A"/>
    <w:rsid w:val="008C0292"/>
    <w:rsid w:val="008C0E98"/>
    <w:rsid w:val="008C15AB"/>
    <w:rsid w:val="008C1AE5"/>
    <w:rsid w:val="008C1D88"/>
    <w:rsid w:val="008C33DC"/>
    <w:rsid w:val="008C3644"/>
    <w:rsid w:val="008C4252"/>
    <w:rsid w:val="008C5325"/>
    <w:rsid w:val="008C5611"/>
    <w:rsid w:val="008C5F89"/>
    <w:rsid w:val="008C5F9B"/>
    <w:rsid w:val="008C66E4"/>
    <w:rsid w:val="008C6CEE"/>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07B17"/>
    <w:rsid w:val="009105B3"/>
    <w:rsid w:val="009109A5"/>
    <w:rsid w:val="00910D9E"/>
    <w:rsid w:val="00911332"/>
    <w:rsid w:val="00911DEC"/>
    <w:rsid w:val="00914405"/>
    <w:rsid w:val="00914E54"/>
    <w:rsid w:val="00915A5A"/>
    <w:rsid w:val="00915FDB"/>
    <w:rsid w:val="00916522"/>
    <w:rsid w:val="00917401"/>
    <w:rsid w:val="00917BC3"/>
    <w:rsid w:val="009200A3"/>
    <w:rsid w:val="00920AB3"/>
    <w:rsid w:val="00920B30"/>
    <w:rsid w:val="00922029"/>
    <w:rsid w:val="00922E01"/>
    <w:rsid w:val="00923AE8"/>
    <w:rsid w:val="00923C84"/>
    <w:rsid w:val="00924158"/>
    <w:rsid w:val="009245FE"/>
    <w:rsid w:val="00924727"/>
    <w:rsid w:val="00925A2E"/>
    <w:rsid w:val="00925A80"/>
    <w:rsid w:val="00925D79"/>
    <w:rsid w:val="00926079"/>
    <w:rsid w:val="009278DA"/>
    <w:rsid w:val="00927C12"/>
    <w:rsid w:val="009311BF"/>
    <w:rsid w:val="00931673"/>
    <w:rsid w:val="009316B5"/>
    <w:rsid w:val="00933F25"/>
    <w:rsid w:val="00934011"/>
    <w:rsid w:val="00935AEB"/>
    <w:rsid w:val="00936498"/>
    <w:rsid w:val="009403CB"/>
    <w:rsid w:val="00940F9B"/>
    <w:rsid w:val="009413C4"/>
    <w:rsid w:val="00942763"/>
    <w:rsid w:val="00943BE2"/>
    <w:rsid w:val="00943DD7"/>
    <w:rsid w:val="009443F5"/>
    <w:rsid w:val="00944E2C"/>
    <w:rsid w:val="00944FBB"/>
    <w:rsid w:val="009460A6"/>
    <w:rsid w:val="0094657E"/>
    <w:rsid w:val="00946B9C"/>
    <w:rsid w:val="00947C5D"/>
    <w:rsid w:val="009506B6"/>
    <w:rsid w:val="0095249E"/>
    <w:rsid w:val="00953127"/>
    <w:rsid w:val="0095340C"/>
    <w:rsid w:val="009550FA"/>
    <w:rsid w:val="00955460"/>
    <w:rsid w:val="00955A1F"/>
    <w:rsid w:val="00956761"/>
    <w:rsid w:val="00956BB0"/>
    <w:rsid w:val="00960753"/>
    <w:rsid w:val="00960C01"/>
    <w:rsid w:val="00960CE2"/>
    <w:rsid w:val="009615FA"/>
    <w:rsid w:val="00961C3C"/>
    <w:rsid w:val="0096295F"/>
    <w:rsid w:val="00962E83"/>
    <w:rsid w:val="00963504"/>
    <w:rsid w:val="00963607"/>
    <w:rsid w:val="00964D28"/>
    <w:rsid w:val="009659F9"/>
    <w:rsid w:val="00967C60"/>
    <w:rsid w:val="00967FE7"/>
    <w:rsid w:val="0097088D"/>
    <w:rsid w:val="0097126B"/>
    <w:rsid w:val="009716A9"/>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242D"/>
    <w:rsid w:val="009837D6"/>
    <w:rsid w:val="00983908"/>
    <w:rsid w:val="0098424A"/>
    <w:rsid w:val="0098488C"/>
    <w:rsid w:val="00984B9E"/>
    <w:rsid w:val="00985667"/>
    <w:rsid w:val="00986D3D"/>
    <w:rsid w:val="00987D44"/>
    <w:rsid w:val="009908A8"/>
    <w:rsid w:val="009919E9"/>
    <w:rsid w:val="00991B0F"/>
    <w:rsid w:val="00993128"/>
    <w:rsid w:val="00993840"/>
    <w:rsid w:val="00993B9D"/>
    <w:rsid w:val="00993C81"/>
    <w:rsid w:val="00993D93"/>
    <w:rsid w:val="00993DA1"/>
    <w:rsid w:val="00994572"/>
    <w:rsid w:val="00994575"/>
    <w:rsid w:val="009947A8"/>
    <w:rsid w:val="00996835"/>
    <w:rsid w:val="00996D21"/>
    <w:rsid w:val="00997A5A"/>
    <w:rsid w:val="009A05B3"/>
    <w:rsid w:val="009A0657"/>
    <w:rsid w:val="009A0BEC"/>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47C7"/>
    <w:rsid w:val="009B4A0A"/>
    <w:rsid w:val="009B51D6"/>
    <w:rsid w:val="009B5CE8"/>
    <w:rsid w:val="009B77B0"/>
    <w:rsid w:val="009B7AC0"/>
    <w:rsid w:val="009B7EE8"/>
    <w:rsid w:val="009C0056"/>
    <w:rsid w:val="009C0B92"/>
    <w:rsid w:val="009C0BE2"/>
    <w:rsid w:val="009C0E32"/>
    <w:rsid w:val="009C15ED"/>
    <w:rsid w:val="009C1CC9"/>
    <w:rsid w:val="009C27B5"/>
    <w:rsid w:val="009C33E3"/>
    <w:rsid w:val="009C49FE"/>
    <w:rsid w:val="009C53C2"/>
    <w:rsid w:val="009C5DB7"/>
    <w:rsid w:val="009C79FE"/>
    <w:rsid w:val="009D0260"/>
    <w:rsid w:val="009D08B2"/>
    <w:rsid w:val="009D0B50"/>
    <w:rsid w:val="009D0C5C"/>
    <w:rsid w:val="009D1143"/>
    <w:rsid w:val="009D2349"/>
    <w:rsid w:val="009D2CF8"/>
    <w:rsid w:val="009D32DC"/>
    <w:rsid w:val="009D3F85"/>
    <w:rsid w:val="009D4043"/>
    <w:rsid w:val="009D4972"/>
    <w:rsid w:val="009D5A6A"/>
    <w:rsid w:val="009D7176"/>
    <w:rsid w:val="009D725F"/>
    <w:rsid w:val="009D7EF9"/>
    <w:rsid w:val="009E131E"/>
    <w:rsid w:val="009E1BF6"/>
    <w:rsid w:val="009E1CE9"/>
    <w:rsid w:val="009E357A"/>
    <w:rsid w:val="009E47DE"/>
    <w:rsid w:val="009E4E5B"/>
    <w:rsid w:val="009E5168"/>
    <w:rsid w:val="009E7482"/>
    <w:rsid w:val="009E7EBA"/>
    <w:rsid w:val="009F0435"/>
    <w:rsid w:val="009F0AE7"/>
    <w:rsid w:val="009F0DB6"/>
    <w:rsid w:val="009F16DD"/>
    <w:rsid w:val="009F23B2"/>
    <w:rsid w:val="009F4058"/>
    <w:rsid w:val="009F4878"/>
    <w:rsid w:val="009F4ED7"/>
    <w:rsid w:val="009F574A"/>
    <w:rsid w:val="009F6257"/>
    <w:rsid w:val="009F6459"/>
    <w:rsid w:val="009F6853"/>
    <w:rsid w:val="009F7705"/>
    <w:rsid w:val="009F7E08"/>
    <w:rsid w:val="00A00EE1"/>
    <w:rsid w:val="00A014AB"/>
    <w:rsid w:val="00A01EDF"/>
    <w:rsid w:val="00A02907"/>
    <w:rsid w:val="00A02FCC"/>
    <w:rsid w:val="00A0336F"/>
    <w:rsid w:val="00A035CE"/>
    <w:rsid w:val="00A0360A"/>
    <w:rsid w:val="00A05416"/>
    <w:rsid w:val="00A05CCB"/>
    <w:rsid w:val="00A05F53"/>
    <w:rsid w:val="00A06488"/>
    <w:rsid w:val="00A07621"/>
    <w:rsid w:val="00A104A4"/>
    <w:rsid w:val="00A11452"/>
    <w:rsid w:val="00A11C37"/>
    <w:rsid w:val="00A12D86"/>
    <w:rsid w:val="00A144BC"/>
    <w:rsid w:val="00A14E75"/>
    <w:rsid w:val="00A1584D"/>
    <w:rsid w:val="00A16096"/>
    <w:rsid w:val="00A16D15"/>
    <w:rsid w:val="00A16F12"/>
    <w:rsid w:val="00A21ACB"/>
    <w:rsid w:val="00A21E64"/>
    <w:rsid w:val="00A22F65"/>
    <w:rsid w:val="00A24755"/>
    <w:rsid w:val="00A247FE"/>
    <w:rsid w:val="00A25540"/>
    <w:rsid w:val="00A269E9"/>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2A9"/>
    <w:rsid w:val="00A407A7"/>
    <w:rsid w:val="00A40FA7"/>
    <w:rsid w:val="00A41226"/>
    <w:rsid w:val="00A4154F"/>
    <w:rsid w:val="00A41904"/>
    <w:rsid w:val="00A42416"/>
    <w:rsid w:val="00A4297C"/>
    <w:rsid w:val="00A43315"/>
    <w:rsid w:val="00A4462E"/>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285"/>
    <w:rsid w:val="00A56C2C"/>
    <w:rsid w:val="00A56C6E"/>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21B4"/>
    <w:rsid w:val="00A72BD4"/>
    <w:rsid w:val="00A73365"/>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DD8"/>
    <w:rsid w:val="00A87658"/>
    <w:rsid w:val="00A87B24"/>
    <w:rsid w:val="00A87FF4"/>
    <w:rsid w:val="00A905F4"/>
    <w:rsid w:val="00A91D6E"/>
    <w:rsid w:val="00A92024"/>
    <w:rsid w:val="00A9268C"/>
    <w:rsid w:val="00A93067"/>
    <w:rsid w:val="00A93CA3"/>
    <w:rsid w:val="00A94778"/>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C3A"/>
    <w:rsid w:val="00AA4925"/>
    <w:rsid w:val="00AA50E8"/>
    <w:rsid w:val="00AA5891"/>
    <w:rsid w:val="00AA6129"/>
    <w:rsid w:val="00AA64BC"/>
    <w:rsid w:val="00AA6E5E"/>
    <w:rsid w:val="00AB22F2"/>
    <w:rsid w:val="00AB3285"/>
    <w:rsid w:val="00AB3C12"/>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610C"/>
    <w:rsid w:val="00AC6366"/>
    <w:rsid w:val="00AC6F39"/>
    <w:rsid w:val="00AD113B"/>
    <w:rsid w:val="00AD40F6"/>
    <w:rsid w:val="00AD4564"/>
    <w:rsid w:val="00AD4916"/>
    <w:rsid w:val="00AD4C0E"/>
    <w:rsid w:val="00AD4C18"/>
    <w:rsid w:val="00AD524C"/>
    <w:rsid w:val="00AD527D"/>
    <w:rsid w:val="00AD5C68"/>
    <w:rsid w:val="00AD5EA5"/>
    <w:rsid w:val="00AD6639"/>
    <w:rsid w:val="00AD7649"/>
    <w:rsid w:val="00AD7E1F"/>
    <w:rsid w:val="00AE0583"/>
    <w:rsid w:val="00AE07AD"/>
    <w:rsid w:val="00AE19EA"/>
    <w:rsid w:val="00AE3A52"/>
    <w:rsid w:val="00AE3D37"/>
    <w:rsid w:val="00AE3F5E"/>
    <w:rsid w:val="00AE40A6"/>
    <w:rsid w:val="00AE5761"/>
    <w:rsid w:val="00AE5DB5"/>
    <w:rsid w:val="00AE74AE"/>
    <w:rsid w:val="00AE7D88"/>
    <w:rsid w:val="00AF4874"/>
    <w:rsid w:val="00AF4A30"/>
    <w:rsid w:val="00AF4AD6"/>
    <w:rsid w:val="00AF4C7B"/>
    <w:rsid w:val="00AF62CB"/>
    <w:rsid w:val="00B000BC"/>
    <w:rsid w:val="00B00E1A"/>
    <w:rsid w:val="00B00E1D"/>
    <w:rsid w:val="00B01297"/>
    <w:rsid w:val="00B0162B"/>
    <w:rsid w:val="00B03002"/>
    <w:rsid w:val="00B05486"/>
    <w:rsid w:val="00B054E4"/>
    <w:rsid w:val="00B05A03"/>
    <w:rsid w:val="00B05BA4"/>
    <w:rsid w:val="00B05BE9"/>
    <w:rsid w:val="00B05DE7"/>
    <w:rsid w:val="00B078F8"/>
    <w:rsid w:val="00B07C74"/>
    <w:rsid w:val="00B07F7E"/>
    <w:rsid w:val="00B1061A"/>
    <w:rsid w:val="00B10A0D"/>
    <w:rsid w:val="00B10D92"/>
    <w:rsid w:val="00B11D33"/>
    <w:rsid w:val="00B12E95"/>
    <w:rsid w:val="00B13537"/>
    <w:rsid w:val="00B13AA3"/>
    <w:rsid w:val="00B15296"/>
    <w:rsid w:val="00B163D6"/>
    <w:rsid w:val="00B16D43"/>
    <w:rsid w:val="00B21464"/>
    <w:rsid w:val="00B21A17"/>
    <w:rsid w:val="00B22CDD"/>
    <w:rsid w:val="00B23575"/>
    <w:rsid w:val="00B23E53"/>
    <w:rsid w:val="00B248B7"/>
    <w:rsid w:val="00B2675D"/>
    <w:rsid w:val="00B275EE"/>
    <w:rsid w:val="00B30937"/>
    <w:rsid w:val="00B31460"/>
    <w:rsid w:val="00B31B04"/>
    <w:rsid w:val="00B320A2"/>
    <w:rsid w:val="00B3226E"/>
    <w:rsid w:val="00B32288"/>
    <w:rsid w:val="00B332DB"/>
    <w:rsid w:val="00B337FD"/>
    <w:rsid w:val="00B35251"/>
    <w:rsid w:val="00B35BFA"/>
    <w:rsid w:val="00B36AA8"/>
    <w:rsid w:val="00B36E42"/>
    <w:rsid w:val="00B372B9"/>
    <w:rsid w:val="00B37528"/>
    <w:rsid w:val="00B3764E"/>
    <w:rsid w:val="00B37EFC"/>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BBE"/>
    <w:rsid w:val="00B57E06"/>
    <w:rsid w:val="00B60CF8"/>
    <w:rsid w:val="00B61650"/>
    <w:rsid w:val="00B62F4C"/>
    <w:rsid w:val="00B63558"/>
    <w:rsid w:val="00B63E45"/>
    <w:rsid w:val="00B64184"/>
    <w:rsid w:val="00B64856"/>
    <w:rsid w:val="00B67947"/>
    <w:rsid w:val="00B70969"/>
    <w:rsid w:val="00B71171"/>
    <w:rsid w:val="00B714DB"/>
    <w:rsid w:val="00B71B4C"/>
    <w:rsid w:val="00B7284A"/>
    <w:rsid w:val="00B7588D"/>
    <w:rsid w:val="00B75966"/>
    <w:rsid w:val="00B76475"/>
    <w:rsid w:val="00B804CA"/>
    <w:rsid w:val="00B82F39"/>
    <w:rsid w:val="00B8395E"/>
    <w:rsid w:val="00B846EF"/>
    <w:rsid w:val="00B848E7"/>
    <w:rsid w:val="00B85970"/>
    <w:rsid w:val="00B85DED"/>
    <w:rsid w:val="00B860CF"/>
    <w:rsid w:val="00B863E5"/>
    <w:rsid w:val="00B8664B"/>
    <w:rsid w:val="00B86A9F"/>
    <w:rsid w:val="00B8750C"/>
    <w:rsid w:val="00B90296"/>
    <w:rsid w:val="00B9400A"/>
    <w:rsid w:val="00B943E1"/>
    <w:rsid w:val="00B946FE"/>
    <w:rsid w:val="00B95490"/>
    <w:rsid w:val="00B95A60"/>
    <w:rsid w:val="00B95D02"/>
    <w:rsid w:val="00B96DCA"/>
    <w:rsid w:val="00B9756B"/>
    <w:rsid w:val="00B9771E"/>
    <w:rsid w:val="00B97BD6"/>
    <w:rsid w:val="00B97CDE"/>
    <w:rsid w:val="00B97D98"/>
    <w:rsid w:val="00BA03D4"/>
    <w:rsid w:val="00BA14E6"/>
    <w:rsid w:val="00BA28A7"/>
    <w:rsid w:val="00BA2A23"/>
    <w:rsid w:val="00BA31B1"/>
    <w:rsid w:val="00BA3401"/>
    <w:rsid w:val="00BA3938"/>
    <w:rsid w:val="00BA393C"/>
    <w:rsid w:val="00BA46CA"/>
    <w:rsid w:val="00BA4AB8"/>
    <w:rsid w:val="00BB0290"/>
    <w:rsid w:val="00BB2E23"/>
    <w:rsid w:val="00BB373D"/>
    <w:rsid w:val="00BB3DCF"/>
    <w:rsid w:val="00BB41D4"/>
    <w:rsid w:val="00BB5A5A"/>
    <w:rsid w:val="00BB5E0D"/>
    <w:rsid w:val="00BB621A"/>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2FA2"/>
    <w:rsid w:val="00BD3531"/>
    <w:rsid w:val="00BD4AF0"/>
    <w:rsid w:val="00BD4EE2"/>
    <w:rsid w:val="00BD597B"/>
    <w:rsid w:val="00BD6328"/>
    <w:rsid w:val="00BD7111"/>
    <w:rsid w:val="00BD7FB8"/>
    <w:rsid w:val="00BD7FDD"/>
    <w:rsid w:val="00BE1296"/>
    <w:rsid w:val="00BE1FDF"/>
    <w:rsid w:val="00BE2F00"/>
    <w:rsid w:val="00BE3470"/>
    <w:rsid w:val="00BE56EA"/>
    <w:rsid w:val="00BE5CC0"/>
    <w:rsid w:val="00BE5DA9"/>
    <w:rsid w:val="00BE5ED4"/>
    <w:rsid w:val="00BE72A6"/>
    <w:rsid w:val="00BE7BF9"/>
    <w:rsid w:val="00BF1E0C"/>
    <w:rsid w:val="00BF265E"/>
    <w:rsid w:val="00BF2823"/>
    <w:rsid w:val="00BF2CF9"/>
    <w:rsid w:val="00BF37C9"/>
    <w:rsid w:val="00BF3A4A"/>
    <w:rsid w:val="00BF3ACA"/>
    <w:rsid w:val="00BF416F"/>
    <w:rsid w:val="00BF6F29"/>
    <w:rsid w:val="00BF74FB"/>
    <w:rsid w:val="00BF7F65"/>
    <w:rsid w:val="00C009BF"/>
    <w:rsid w:val="00C009C0"/>
    <w:rsid w:val="00C00F14"/>
    <w:rsid w:val="00C01747"/>
    <w:rsid w:val="00C02CF0"/>
    <w:rsid w:val="00C0345D"/>
    <w:rsid w:val="00C044D5"/>
    <w:rsid w:val="00C048E1"/>
    <w:rsid w:val="00C04C18"/>
    <w:rsid w:val="00C04D7B"/>
    <w:rsid w:val="00C05E9B"/>
    <w:rsid w:val="00C062FD"/>
    <w:rsid w:val="00C06CBF"/>
    <w:rsid w:val="00C07AC3"/>
    <w:rsid w:val="00C1089E"/>
    <w:rsid w:val="00C10A27"/>
    <w:rsid w:val="00C10F71"/>
    <w:rsid w:val="00C12190"/>
    <w:rsid w:val="00C14915"/>
    <w:rsid w:val="00C150BB"/>
    <w:rsid w:val="00C158D6"/>
    <w:rsid w:val="00C20400"/>
    <w:rsid w:val="00C21BAE"/>
    <w:rsid w:val="00C21C83"/>
    <w:rsid w:val="00C22CC8"/>
    <w:rsid w:val="00C232F9"/>
    <w:rsid w:val="00C235C3"/>
    <w:rsid w:val="00C24022"/>
    <w:rsid w:val="00C24041"/>
    <w:rsid w:val="00C2534B"/>
    <w:rsid w:val="00C25A60"/>
    <w:rsid w:val="00C2602F"/>
    <w:rsid w:val="00C260CB"/>
    <w:rsid w:val="00C262E7"/>
    <w:rsid w:val="00C26350"/>
    <w:rsid w:val="00C27B59"/>
    <w:rsid w:val="00C31696"/>
    <w:rsid w:val="00C33BC4"/>
    <w:rsid w:val="00C34185"/>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6282"/>
    <w:rsid w:val="00C46A74"/>
    <w:rsid w:val="00C470A0"/>
    <w:rsid w:val="00C4759F"/>
    <w:rsid w:val="00C47B21"/>
    <w:rsid w:val="00C47C39"/>
    <w:rsid w:val="00C5038C"/>
    <w:rsid w:val="00C50623"/>
    <w:rsid w:val="00C51772"/>
    <w:rsid w:val="00C51AAF"/>
    <w:rsid w:val="00C5278D"/>
    <w:rsid w:val="00C5286C"/>
    <w:rsid w:val="00C52A21"/>
    <w:rsid w:val="00C5465B"/>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1285"/>
    <w:rsid w:val="00C7143B"/>
    <w:rsid w:val="00C7200C"/>
    <w:rsid w:val="00C732B9"/>
    <w:rsid w:val="00C738CA"/>
    <w:rsid w:val="00C73FE9"/>
    <w:rsid w:val="00C77B23"/>
    <w:rsid w:val="00C803D4"/>
    <w:rsid w:val="00C80D82"/>
    <w:rsid w:val="00C81286"/>
    <w:rsid w:val="00C81F6C"/>
    <w:rsid w:val="00C82768"/>
    <w:rsid w:val="00C83646"/>
    <w:rsid w:val="00C85C4A"/>
    <w:rsid w:val="00C862BD"/>
    <w:rsid w:val="00C86BA5"/>
    <w:rsid w:val="00C8736B"/>
    <w:rsid w:val="00C87C8C"/>
    <w:rsid w:val="00C87CE6"/>
    <w:rsid w:val="00C9028A"/>
    <w:rsid w:val="00C902B3"/>
    <w:rsid w:val="00C910C8"/>
    <w:rsid w:val="00C91B2C"/>
    <w:rsid w:val="00C91E5B"/>
    <w:rsid w:val="00C92735"/>
    <w:rsid w:val="00C92AD4"/>
    <w:rsid w:val="00C92BBE"/>
    <w:rsid w:val="00C937E3"/>
    <w:rsid w:val="00C94095"/>
    <w:rsid w:val="00C941D0"/>
    <w:rsid w:val="00C950E4"/>
    <w:rsid w:val="00C95D57"/>
    <w:rsid w:val="00C9661A"/>
    <w:rsid w:val="00C9680A"/>
    <w:rsid w:val="00C975DC"/>
    <w:rsid w:val="00C978A9"/>
    <w:rsid w:val="00CA0218"/>
    <w:rsid w:val="00CA051B"/>
    <w:rsid w:val="00CA05DC"/>
    <w:rsid w:val="00CA0DCA"/>
    <w:rsid w:val="00CA2908"/>
    <w:rsid w:val="00CA3CF9"/>
    <w:rsid w:val="00CA3F19"/>
    <w:rsid w:val="00CA424C"/>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29DB"/>
    <w:rsid w:val="00CC321F"/>
    <w:rsid w:val="00CC35D6"/>
    <w:rsid w:val="00CC4BB0"/>
    <w:rsid w:val="00CC4F18"/>
    <w:rsid w:val="00CC5098"/>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9E7"/>
    <w:rsid w:val="00CD79F0"/>
    <w:rsid w:val="00CD7BEB"/>
    <w:rsid w:val="00CE2643"/>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14F2"/>
    <w:rsid w:val="00D0237A"/>
    <w:rsid w:val="00D02BEC"/>
    <w:rsid w:val="00D0392C"/>
    <w:rsid w:val="00D042B3"/>
    <w:rsid w:val="00D04691"/>
    <w:rsid w:val="00D04A2B"/>
    <w:rsid w:val="00D06189"/>
    <w:rsid w:val="00D067F8"/>
    <w:rsid w:val="00D06AAC"/>
    <w:rsid w:val="00D07826"/>
    <w:rsid w:val="00D07CD0"/>
    <w:rsid w:val="00D07E07"/>
    <w:rsid w:val="00D10702"/>
    <w:rsid w:val="00D10A6F"/>
    <w:rsid w:val="00D114F4"/>
    <w:rsid w:val="00D11DB2"/>
    <w:rsid w:val="00D128EC"/>
    <w:rsid w:val="00D133BB"/>
    <w:rsid w:val="00D136D2"/>
    <w:rsid w:val="00D13DD4"/>
    <w:rsid w:val="00D13E01"/>
    <w:rsid w:val="00D16B7C"/>
    <w:rsid w:val="00D16D0C"/>
    <w:rsid w:val="00D16FA1"/>
    <w:rsid w:val="00D1780F"/>
    <w:rsid w:val="00D20E75"/>
    <w:rsid w:val="00D2105C"/>
    <w:rsid w:val="00D220D8"/>
    <w:rsid w:val="00D235BB"/>
    <w:rsid w:val="00D2373B"/>
    <w:rsid w:val="00D23817"/>
    <w:rsid w:val="00D23925"/>
    <w:rsid w:val="00D24678"/>
    <w:rsid w:val="00D251A4"/>
    <w:rsid w:val="00D25400"/>
    <w:rsid w:val="00D267E8"/>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269A"/>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4679"/>
    <w:rsid w:val="00D5507B"/>
    <w:rsid w:val="00D5560B"/>
    <w:rsid w:val="00D5594C"/>
    <w:rsid w:val="00D55DCA"/>
    <w:rsid w:val="00D562A6"/>
    <w:rsid w:val="00D5711B"/>
    <w:rsid w:val="00D61B4B"/>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E6E"/>
    <w:rsid w:val="00D76C61"/>
    <w:rsid w:val="00D772E3"/>
    <w:rsid w:val="00D80341"/>
    <w:rsid w:val="00D80583"/>
    <w:rsid w:val="00D807DA"/>
    <w:rsid w:val="00D81489"/>
    <w:rsid w:val="00D81B99"/>
    <w:rsid w:val="00D83842"/>
    <w:rsid w:val="00D83B1B"/>
    <w:rsid w:val="00D854B3"/>
    <w:rsid w:val="00D8558E"/>
    <w:rsid w:val="00D85809"/>
    <w:rsid w:val="00D8675C"/>
    <w:rsid w:val="00D877F5"/>
    <w:rsid w:val="00D87C5E"/>
    <w:rsid w:val="00D87FE1"/>
    <w:rsid w:val="00D90227"/>
    <w:rsid w:val="00D9076D"/>
    <w:rsid w:val="00D9138C"/>
    <w:rsid w:val="00D91804"/>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832"/>
    <w:rsid w:val="00DB2BAA"/>
    <w:rsid w:val="00DB3017"/>
    <w:rsid w:val="00DB3142"/>
    <w:rsid w:val="00DB32CD"/>
    <w:rsid w:val="00DB39E4"/>
    <w:rsid w:val="00DB3B4F"/>
    <w:rsid w:val="00DB4B80"/>
    <w:rsid w:val="00DB6EBA"/>
    <w:rsid w:val="00DB6FBC"/>
    <w:rsid w:val="00DB745A"/>
    <w:rsid w:val="00DB7624"/>
    <w:rsid w:val="00DC00E6"/>
    <w:rsid w:val="00DC070A"/>
    <w:rsid w:val="00DC123F"/>
    <w:rsid w:val="00DC2DA7"/>
    <w:rsid w:val="00DC37DC"/>
    <w:rsid w:val="00DC3B48"/>
    <w:rsid w:val="00DC475D"/>
    <w:rsid w:val="00DC4F19"/>
    <w:rsid w:val="00DC4F40"/>
    <w:rsid w:val="00DC747F"/>
    <w:rsid w:val="00DC75A8"/>
    <w:rsid w:val="00DD058C"/>
    <w:rsid w:val="00DD063F"/>
    <w:rsid w:val="00DD074D"/>
    <w:rsid w:val="00DD08DE"/>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E07AF"/>
    <w:rsid w:val="00DE0B2A"/>
    <w:rsid w:val="00DE0DB0"/>
    <w:rsid w:val="00DE1F06"/>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6C41"/>
    <w:rsid w:val="00E0720D"/>
    <w:rsid w:val="00E07565"/>
    <w:rsid w:val="00E07C37"/>
    <w:rsid w:val="00E10B45"/>
    <w:rsid w:val="00E11334"/>
    <w:rsid w:val="00E12A98"/>
    <w:rsid w:val="00E12CB3"/>
    <w:rsid w:val="00E13D28"/>
    <w:rsid w:val="00E144DF"/>
    <w:rsid w:val="00E1772F"/>
    <w:rsid w:val="00E17C47"/>
    <w:rsid w:val="00E17EA3"/>
    <w:rsid w:val="00E20701"/>
    <w:rsid w:val="00E22130"/>
    <w:rsid w:val="00E227A1"/>
    <w:rsid w:val="00E22DD7"/>
    <w:rsid w:val="00E22DF7"/>
    <w:rsid w:val="00E241A7"/>
    <w:rsid w:val="00E251F9"/>
    <w:rsid w:val="00E25A76"/>
    <w:rsid w:val="00E26F5B"/>
    <w:rsid w:val="00E2717B"/>
    <w:rsid w:val="00E27293"/>
    <w:rsid w:val="00E27DAC"/>
    <w:rsid w:val="00E3002B"/>
    <w:rsid w:val="00E30069"/>
    <w:rsid w:val="00E308DD"/>
    <w:rsid w:val="00E316A6"/>
    <w:rsid w:val="00E31A64"/>
    <w:rsid w:val="00E32016"/>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57F29"/>
    <w:rsid w:val="00E600E4"/>
    <w:rsid w:val="00E60281"/>
    <w:rsid w:val="00E60384"/>
    <w:rsid w:val="00E607EE"/>
    <w:rsid w:val="00E61541"/>
    <w:rsid w:val="00E63C89"/>
    <w:rsid w:val="00E6441C"/>
    <w:rsid w:val="00E64CCA"/>
    <w:rsid w:val="00E64E3D"/>
    <w:rsid w:val="00E64EF3"/>
    <w:rsid w:val="00E65516"/>
    <w:rsid w:val="00E65AD0"/>
    <w:rsid w:val="00E66081"/>
    <w:rsid w:val="00E674DC"/>
    <w:rsid w:val="00E702E8"/>
    <w:rsid w:val="00E707EE"/>
    <w:rsid w:val="00E71F64"/>
    <w:rsid w:val="00E729D4"/>
    <w:rsid w:val="00E72CE1"/>
    <w:rsid w:val="00E735F9"/>
    <w:rsid w:val="00E776B3"/>
    <w:rsid w:val="00E77D67"/>
    <w:rsid w:val="00E80394"/>
    <w:rsid w:val="00E8071B"/>
    <w:rsid w:val="00E80AF7"/>
    <w:rsid w:val="00E80F57"/>
    <w:rsid w:val="00E810E7"/>
    <w:rsid w:val="00E817E9"/>
    <w:rsid w:val="00E81994"/>
    <w:rsid w:val="00E81BAF"/>
    <w:rsid w:val="00E8397C"/>
    <w:rsid w:val="00E84CC6"/>
    <w:rsid w:val="00E853F3"/>
    <w:rsid w:val="00E85714"/>
    <w:rsid w:val="00E87D94"/>
    <w:rsid w:val="00E90CC1"/>
    <w:rsid w:val="00E95064"/>
    <w:rsid w:val="00E95AD0"/>
    <w:rsid w:val="00E9720B"/>
    <w:rsid w:val="00E97AC5"/>
    <w:rsid w:val="00EA076A"/>
    <w:rsid w:val="00EA20CF"/>
    <w:rsid w:val="00EA2328"/>
    <w:rsid w:val="00EA3127"/>
    <w:rsid w:val="00EA3707"/>
    <w:rsid w:val="00EA3BDC"/>
    <w:rsid w:val="00EA4D9B"/>
    <w:rsid w:val="00EA5EEF"/>
    <w:rsid w:val="00EA6971"/>
    <w:rsid w:val="00EA71BA"/>
    <w:rsid w:val="00EA71CF"/>
    <w:rsid w:val="00EA7781"/>
    <w:rsid w:val="00EA7A65"/>
    <w:rsid w:val="00EB01A6"/>
    <w:rsid w:val="00EB05C1"/>
    <w:rsid w:val="00EB0F0E"/>
    <w:rsid w:val="00EB1366"/>
    <w:rsid w:val="00EB174A"/>
    <w:rsid w:val="00EB2180"/>
    <w:rsid w:val="00EB45A6"/>
    <w:rsid w:val="00EB48DC"/>
    <w:rsid w:val="00EB4B21"/>
    <w:rsid w:val="00EB4F1C"/>
    <w:rsid w:val="00EB51A3"/>
    <w:rsid w:val="00EB52AB"/>
    <w:rsid w:val="00EB6616"/>
    <w:rsid w:val="00EB6E7F"/>
    <w:rsid w:val="00EB733F"/>
    <w:rsid w:val="00EB76D7"/>
    <w:rsid w:val="00EC0060"/>
    <w:rsid w:val="00EC03F9"/>
    <w:rsid w:val="00EC0746"/>
    <w:rsid w:val="00EC0A57"/>
    <w:rsid w:val="00EC1883"/>
    <w:rsid w:val="00EC2162"/>
    <w:rsid w:val="00EC2CEF"/>
    <w:rsid w:val="00EC510B"/>
    <w:rsid w:val="00EC5726"/>
    <w:rsid w:val="00EC5920"/>
    <w:rsid w:val="00ED0AB4"/>
    <w:rsid w:val="00ED2204"/>
    <w:rsid w:val="00ED2D2A"/>
    <w:rsid w:val="00ED3716"/>
    <w:rsid w:val="00ED3F61"/>
    <w:rsid w:val="00ED489E"/>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780C"/>
    <w:rsid w:val="00F00009"/>
    <w:rsid w:val="00F0006E"/>
    <w:rsid w:val="00F01778"/>
    <w:rsid w:val="00F019C2"/>
    <w:rsid w:val="00F01D51"/>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433B"/>
    <w:rsid w:val="00F26B41"/>
    <w:rsid w:val="00F26D67"/>
    <w:rsid w:val="00F26FEB"/>
    <w:rsid w:val="00F271A6"/>
    <w:rsid w:val="00F31823"/>
    <w:rsid w:val="00F32751"/>
    <w:rsid w:val="00F3328F"/>
    <w:rsid w:val="00F3356D"/>
    <w:rsid w:val="00F3377D"/>
    <w:rsid w:val="00F33AB3"/>
    <w:rsid w:val="00F33B3A"/>
    <w:rsid w:val="00F33DE4"/>
    <w:rsid w:val="00F33FBF"/>
    <w:rsid w:val="00F35097"/>
    <w:rsid w:val="00F3523B"/>
    <w:rsid w:val="00F354B3"/>
    <w:rsid w:val="00F35941"/>
    <w:rsid w:val="00F363D3"/>
    <w:rsid w:val="00F366C9"/>
    <w:rsid w:val="00F369CF"/>
    <w:rsid w:val="00F36E6F"/>
    <w:rsid w:val="00F3743D"/>
    <w:rsid w:val="00F405B6"/>
    <w:rsid w:val="00F40B50"/>
    <w:rsid w:val="00F414F8"/>
    <w:rsid w:val="00F42D2C"/>
    <w:rsid w:val="00F42DB5"/>
    <w:rsid w:val="00F43626"/>
    <w:rsid w:val="00F437BC"/>
    <w:rsid w:val="00F439A5"/>
    <w:rsid w:val="00F442AE"/>
    <w:rsid w:val="00F44E59"/>
    <w:rsid w:val="00F45501"/>
    <w:rsid w:val="00F45C8D"/>
    <w:rsid w:val="00F503F0"/>
    <w:rsid w:val="00F51C77"/>
    <w:rsid w:val="00F53637"/>
    <w:rsid w:val="00F53703"/>
    <w:rsid w:val="00F54020"/>
    <w:rsid w:val="00F5445B"/>
    <w:rsid w:val="00F55534"/>
    <w:rsid w:val="00F55686"/>
    <w:rsid w:val="00F556C0"/>
    <w:rsid w:val="00F56DC5"/>
    <w:rsid w:val="00F57E76"/>
    <w:rsid w:val="00F61E3B"/>
    <w:rsid w:val="00F63696"/>
    <w:rsid w:val="00F6397D"/>
    <w:rsid w:val="00F641E4"/>
    <w:rsid w:val="00F64F59"/>
    <w:rsid w:val="00F65F3F"/>
    <w:rsid w:val="00F6688D"/>
    <w:rsid w:val="00F66BB1"/>
    <w:rsid w:val="00F67597"/>
    <w:rsid w:val="00F67B7F"/>
    <w:rsid w:val="00F71560"/>
    <w:rsid w:val="00F71E43"/>
    <w:rsid w:val="00F722C7"/>
    <w:rsid w:val="00F729AB"/>
    <w:rsid w:val="00F72DCE"/>
    <w:rsid w:val="00F753A8"/>
    <w:rsid w:val="00F7599E"/>
    <w:rsid w:val="00F76292"/>
    <w:rsid w:val="00F7654D"/>
    <w:rsid w:val="00F771FC"/>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232B"/>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74A3"/>
    <w:rsid w:val="00FB76AF"/>
    <w:rsid w:val="00FC0261"/>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AED"/>
    <w:rsid w:val="00FD24AB"/>
    <w:rsid w:val="00FD3E69"/>
    <w:rsid w:val="00FD56DC"/>
    <w:rsid w:val="00FD58AF"/>
    <w:rsid w:val="00FD5FFA"/>
    <w:rsid w:val="00FD66A4"/>
    <w:rsid w:val="00FD735F"/>
    <w:rsid w:val="00FD7EBA"/>
    <w:rsid w:val="00FE0091"/>
    <w:rsid w:val="00FE00D2"/>
    <w:rsid w:val="00FE071E"/>
    <w:rsid w:val="00FE1026"/>
    <w:rsid w:val="00FE1172"/>
    <w:rsid w:val="00FE2893"/>
    <w:rsid w:val="00FE29E0"/>
    <w:rsid w:val="00FE3381"/>
    <w:rsid w:val="00FE3A21"/>
    <w:rsid w:val="00FE516D"/>
    <w:rsid w:val="00FE57B7"/>
    <w:rsid w:val="00FE5E1F"/>
    <w:rsid w:val="00FE5E7A"/>
    <w:rsid w:val="00FE6785"/>
    <w:rsid w:val="00FE6BD2"/>
    <w:rsid w:val="00FE6CE3"/>
    <w:rsid w:val="00FE6FE6"/>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FDE240-13D8-4479-A74A-27D8472CF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393</TotalTime>
  <Pages>5</Pages>
  <Words>1855</Words>
  <Characters>10576</Characters>
  <Application>Microsoft Office Word</Application>
  <DocSecurity>0</DocSecurity>
  <Lines>88</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12407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He Wang (Jackson)</cp:lastModifiedBy>
  <cp:revision>17</cp:revision>
  <cp:lastPrinted>2016-07-29T02:18:00Z</cp:lastPrinted>
  <dcterms:created xsi:type="dcterms:W3CDTF">2017-09-11T03:34:00Z</dcterms:created>
  <dcterms:modified xsi:type="dcterms:W3CDTF">2017-10-02T10:45:00Z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D45AAA542812922CD85FA44D946ED20ECB6EDCD50332617DE24F0E754BA8ECDF</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